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0A8" w:rsidRPr="009D05E7" w:rsidRDefault="0038731C" w:rsidP="00F8264B">
      <w:pPr>
        <w:snapToGrid w:val="0"/>
        <w:jc w:val="center"/>
        <w:rPr>
          <w:rFonts w:ascii="Times" w:eastAsia="BiauKai" w:hAnsi="Times" w:cs="BiauKai"/>
          <w:b/>
          <w:snapToGrid w:val="0"/>
          <w:sz w:val="36"/>
          <w:szCs w:val="36"/>
        </w:rPr>
      </w:pPr>
      <w:bookmarkStart w:id="0" w:name="_GoBack"/>
      <w:bookmarkEnd w:id="0"/>
      <w:r w:rsidRPr="009D05E7">
        <w:rPr>
          <w:rFonts w:ascii="Times" w:eastAsia="BiauKai" w:hAnsi="Times" w:cs="BiauKai"/>
          <w:b/>
          <w:snapToGrid w:val="0"/>
          <w:sz w:val="36"/>
          <w:szCs w:val="36"/>
        </w:rPr>
        <w:t>清季寓華美國基督教士</w:t>
      </w:r>
      <w:r w:rsidR="003B65B7" w:rsidRPr="009D05E7">
        <w:rPr>
          <w:rFonts w:ascii="Times" w:eastAsia="BiauKai" w:hAnsi="Times" w:cs="BiauKai"/>
          <w:b/>
          <w:snapToGrid w:val="0"/>
          <w:sz w:val="36"/>
          <w:szCs w:val="36"/>
        </w:rPr>
        <w:t>對</w:t>
      </w:r>
    </w:p>
    <w:p w:rsidR="0038731C" w:rsidRPr="009D05E7" w:rsidRDefault="002B7AF5" w:rsidP="00F8264B">
      <w:pPr>
        <w:snapToGrid w:val="0"/>
        <w:jc w:val="center"/>
        <w:rPr>
          <w:rFonts w:ascii="Times" w:eastAsia="BiauKai" w:hAnsi="Times" w:cs="BiauKai"/>
          <w:b/>
          <w:snapToGrid w:val="0"/>
          <w:sz w:val="40"/>
        </w:rPr>
      </w:pPr>
      <w:r w:rsidRPr="009D05E7">
        <w:rPr>
          <w:rFonts w:ascii="Times" w:eastAsia="BiauKai" w:hAnsi="Times" w:cs="BiauKai"/>
          <w:b/>
          <w:snapToGrid w:val="0"/>
          <w:sz w:val="36"/>
          <w:szCs w:val="36"/>
        </w:rPr>
        <w:t>當時</w:t>
      </w:r>
      <w:r w:rsidR="00B64A4E" w:rsidRPr="009D05E7">
        <w:rPr>
          <w:rFonts w:ascii="Times" w:eastAsia="BiauKai" w:hAnsi="Times" w:cs="BiauKai"/>
          <w:b/>
          <w:snapToGrid w:val="0"/>
          <w:sz w:val="36"/>
          <w:szCs w:val="36"/>
        </w:rPr>
        <w:t>中國外交事務</w:t>
      </w:r>
      <w:r w:rsidR="003B65B7" w:rsidRPr="009D05E7">
        <w:rPr>
          <w:rFonts w:ascii="Times" w:eastAsia="BiauKai" w:hAnsi="Times" w:cs="BiauKai"/>
          <w:b/>
          <w:snapToGrid w:val="0"/>
          <w:sz w:val="36"/>
          <w:szCs w:val="36"/>
        </w:rPr>
        <w:t>的</w:t>
      </w:r>
      <w:r w:rsidR="00A75241" w:rsidRPr="009D05E7">
        <w:rPr>
          <w:rFonts w:ascii="Times" w:eastAsia="BiauKai" w:hAnsi="Times" w:cs="BiauKai"/>
          <w:b/>
          <w:snapToGrid w:val="0"/>
          <w:sz w:val="36"/>
          <w:szCs w:val="36"/>
        </w:rPr>
        <w:t>參與</w:t>
      </w:r>
      <w:r w:rsidR="00244E97" w:rsidRPr="009D05E7">
        <w:rPr>
          <w:rFonts w:ascii="Times" w:eastAsia="BiauKai" w:hAnsi="Times" w:cs="BiauKai"/>
          <w:b/>
          <w:snapToGrid w:val="0"/>
          <w:sz w:val="36"/>
          <w:szCs w:val="36"/>
        </w:rPr>
        <w:t>及影響</w:t>
      </w:r>
      <w:r w:rsidR="00197DEF" w:rsidRPr="009D05E7">
        <w:rPr>
          <w:rStyle w:val="a4"/>
          <w:rFonts w:ascii="Times" w:eastAsia="BiauKai" w:hAnsi="Times" w:cs="BiauKai"/>
          <w:b/>
          <w:snapToGrid w:val="0"/>
          <w:sz w:val="36"/>
          <w:szCs w:val="36"/>
        </w:rPr>
        <w:footnoteReference w:customMarkFollows="1" w:id="1"/>
        <w:t>＊</w:t>
      </w:r>
    </w:p>
    <w:p w:rsidR="00C1306A" w:rsidRPr="009D05E7" w:rsidRDefault="00A348DB" w:rsidP="00A348DB">
      <w:pPr>
        <w:snapToGrid w:val="0"/>
        <w:ind w:left="178" w:hangingChars="81" w:hanging="178"/>
        <w:jc w:val="right"/>
        <w:rPr>
          <w:rFonts w:ascii="Times" w:eastAsia="BiauKai" w:hAnsi="Times" w:cs="BiauKai"/>
          <w:snapToGrid w:val="0"/>
          <w:sz w:val="22"/>
        </w:rPr>
      </w:pPr>
      <w:r w:rsidRPr="009D05E7">
        <w:rPr>
          <w:rFonts w:ascii="Times" w:eastAsia="BiauKai" w:hAnsi="Times" w:cs="BiauKai"/>
          <w:snapToGrid w:val="0"/>
          <w:sz w:val="22"/>
        </w:rPr>
        <w:t>黃墾德</w:t>
      </w:r>
    </w:p>
    <w:p w:rsidR="00A348DB" w:rsidRPr="009D05E7" w:rsidRDefault="00A348DB" w:rsidP="00A348DB">
      <w:pPr>
        <w:snapToGrid w:val="0"/>
        <w:ind w:left="178" w:hangingChars="81" w:hanging="178"/>
        <w:jc w:val="right"/>
        <w:rPr>
          <w:rFonts w:ascii="Times" w:eastAsia="BiauKai" w:hAnsi="Times" w:cs="BiauKai"/>
          <w:snapToGrid w:val="0"/>
          <w:sz w:val="22"/>
        </w:rPr>
      </w:pPr>
    </w:p>
    <w:p w:rsidR="00B00148" w:rsidRPr="009D05E7" w:rsidRDefault="00B00148" w:rsidP="00F8264B">
      <w:pPr>
        <w:snapToGrid w:val="0"/>
        <w:ind w:left="211" w:hangingChars="81" w:hanging="211"/>
        <w:jc w:val="both"/>
        <w:rPr>
          <w:rFonts w:ascii="Times" w:eastAsia="BiauKai" w:hAnsi="Times" w:cs="BiauKai"/>
          <w:snapToGrid w:val="0"/>
          <w:sz w:val="26"/>
          <w:szCs w:val="26"/>
        </w:rPr>
      </w:pPr>
      <w:r w:rsidRPr="009D05E7">
        <w:rPr>
          <w:rFonts w:ascii="Times" w:eastAsia="BiauKai" w:hAnsi="Times" w:cs="BiauKai"/>
          <w:snapToGrid w:val="0"/>
          <w:sz w:val="26"/>
          <w:szCs w:val="26"/>
        </w:rPr>
        <w:t>壹</w:t>
      </w:r>
      <w:r w:rsidRPr="009D05E7">
        <w:rPr>
          <w:rFonts w:ascii="Times" w:eastAsia="BiauKai" w:hAnsi="Times" w:cs="BiauKai"/>
          <w:snapToGrid w:val="0"/>
          <w:sz w:val="26"/>
          <w:szCs w:val="26"/>
        </w:rPr>
        <w:t xml:space="preserve"> </w:t>
      </w:r>
      <w:r w:rsidRPr="009D05E7">
        <w:rPr>
          <w:rFonts w:ascii="Times" w:eastAsia="BiauKai" w:hAnsi="Times" w:cs="BiauKai"/>
          <w:snapToGrid w:val="0"/>
          <w:sz w:val="26"/>
          <w:szCs w:val="26"/>
        </w:rPr>
        <w:t>美國基督教士之來華</w:t>
      </w:r>
    </w:p>
    <w:p w:rsidR="00B00148" w:rsidRPr="009D05E7" w:rsidRDefault="00B00148" w:rsidP="00F8264B">
      <w:pPr>
        <w:snapToGrid w:val="0"/>
        <w:ind w:left="211" w:hangingChars="81" w:hanging="211"/>
        <w:jc w:val="both"/>
        <w:rPr>
          <w:rFonts w:ascii="Times" w:eastAsia="BiauKai" w:hAnsi="Times" w:cs="BiauKai"/>
          <w:snapToGrid w:val="0"/>
          <w:sz w:val="26"/>
          <w:szCs w:val="26"/>
        </w:rPr>
      </w:pPr>
      <w:r w:rsidRPr="009D05E7">
        <w:rPr>
          <w:rFonts w:ascii="Times" w:eastAsia="BiauKai" w:hAnsi="Times" w:cs="BiauKai"/>
          <w:snapToGrid w:val="0"/>
          <w:sz w:val="26"/>
          <w:szCs w:val="26"/>
        </w:rPr>
        <w:t>貳</w:t>
      </w:r>
      <w:r w:rsidR="00F4630F" w:rsidRPr="009D05E7">
        <w:rPr>
          <w:rFonts w:ascii="Times" w:eastAsia="BiauKai" w:hAnsi="Times" w:cs="BiauKai"/>
          <w:snapToGrid w:val="0"/>
          <w:sz w:val="26"/>
          <w:szCs w:val="26"/>
        </w:rPr>
        <w:t xml:space="preserve"> </w:t>
      </w:r>
      <w:r w:rsidR="00F4630F" w:rsidRPr="009D05E7">
        <w:rPr>
          <w:rFonts w:ascii="Times" w:eastAsia="BiauKai" w:hAnsi="Times" w:cs="BiauKai"/>
          <w:snapToGrid w:val="0"/>
          <w:sz w:val="26"/>
          <w:szCs w:val="26"/>
        </w:rPr>
        <w:t>擔任美國駐華使領館官員</w:t>
      </w:r>
    </w:p>
    <w:p w:rsidR="00B00148" w:rsidRPr="009D05E7" w:rsidRDefault="00B00148" w:rsidP="00F8264B">
      <w:pPr>
        <w:snapToGrid w:val="0"/>
        <w:ind w:left="211" w:hangingChars="81" w:hanging="211"/>
        <w:jc w:val="both"/>
        <w:rPr>
          <w:rFonts w:ascii="Times" w:eastAsia="BiauKai" w:hAnsi="Times" w:cs="BiauKai"/>
          <w:snapToGrid w:val="0"/>
          <w:sz w:val="26"/>
          <w:szCs w:val="26"/>
        </w:rPr>
      </w:pPr>
      <w:r w:rsidRPr="009D05E7">
        <w:rPr>
          <w:rFonts w:ascii="Times" w:eastAsia="BiauKai" w:hAnsi="Times" w:cs="BiauKai"/>
          <w:snapToGrid w:val="0"/>
          <w:sz w:val="26"/>
          <w:szCs w:val="26"/>
        </w:rPr>
        <w:t>參</w:t>
      </w:r>
      <w:r w:rsidRPr="009D05E7">
        <w:rPr>
          <w:rFonts w:ascii="Times" w:eastAsia="BiauKai" w:hAnsi="Times" w:cs="BiauKai"/>
          <w:snapToGrid w:val="0"/>
          <w:sz w:val="26"/>
          <w:szCs w:val="26"/>
        </w:rPr>
        <w:t xml:space="preserve"> </w:t>
      </w:r>
      <w:r w:rsidR="00F4630F" w:rsidRPr="009D05E7">
        <w:rPr>
          <w:rFonts w:ascii="Times" w:eastAsia="BiauKai" w:hAnsi="Times" w:cs="BiauKai"/>
          <w:snapToGrid w:val="0"/>
          <w:sz w:val="26"/>
          <w:szCs w:val="26"/>
        </w:rPr>
        <w:t>從事國際法</w:t>
      </w:r>
      <w:r w:rsidR="003E489F" w:rsidRPr="009D05E7">
        <w:rPr>
          <w:rFonts w:ascii="Times" w:eastAsia="BiauKai" w:hAnsi="Times" w:cs="BiauKai"/>
          <w:snapToGrid w:val="0"/>
          <w:sz w:val="26"/>
          <w:szCs w:val="26"/>
        </w:rPr>
        <w:t>之</w:t>
      </w:r>
      <w:r w:rsidR="00F4630F" w:rsidRPr="009D05E7">
        <w:rPr>
          <w:rFonts w:ascii="Times" w:eastAsia="BiauKai" w:hAnsi="Times" w:cs="BiauKai"/>
          <w:snapToGrid w:val="0"/>
          <w:sz w:val="26"/>
          <w:szCs w:val="26"/>
        </w:rPr>
        <w:t>譯述與教學</w:t>
      </w:r>
    </w:p>
    <w:p w:rsidR="00B00148" w:rsidRPr="009D05E7" w:rsidRDefault="00B00148" w:rsidP="00F8264B">
      <w:pPr>
        <w:snapToGrid w:val="0"/>
        <w:ind w:left="211" w:hangingChars="81" w:hanging="211"/>
        <w:jc w:val="both"/>
        <w:rPr>
          <w:rFonts w:ascii="Times" w:eastAsia="BiauKai" w:hAnsi="Times" w:cs="BiauKai"/>
          <w:b/>
          <w:snapToGrid w:val="0"/>
          <w:sz w:val="28"/>
          <w:szCs w:val="28"/>
        </w:rPr>
      </w:pPr>
      <w:r w:rsidRPr="009D05E7">
        <w:rPr>
          <w:rFonts w:ascii="Times" w:eastAsia="BiauKai" w:hAnsi="Times" w:cs="BiauKai"/>
          <w:snapToGrid w:val="0"/>
          <w:sz w:val="26"/>
          <w:szCs w:val="26"/>
        </w:rPr>
        <w:t>肆</w:t>
      </w:r>
      <w:r w:rsidRPr="009D05E7">
        <w:rPr>
          <w:rFonts w:ascii="Times" w:eastAsia="BiauKai" w:hAnsi="Times" w:cs="BiauKai"/>
          <w:snapToGrid w:val="0"/>
          <w:sz w:val="26"/>
          <w:szCs w:val="26"/>
        </w:rPr>
        <w:t xml:space="preserve"> </w:t>
      </w:r>
      <w:r w:rsidRPr="009D05E7">
        <w:rPr>
          <w:rFonts w:ascii="Times" w:eastAsia="BiauKai" w:hAnsi="Times" w:cs="BiauKai"/>
          <w:snapToGrid w:val="0"/>
          <w:sz w:val="26"/>
          <w:szCs w:val="26"/>
        </w:rPr>
        <w:t>結語</w:t>
      </w:r>
    </w:p>
    <w:p w:rsidR="00B00148" w:rsidRPr="009D05E7" w:rsidRDefault="00976DFC" w:rsidP="00F8264B">
      <w:pPr>
        <w:snapToGrid w:val="0"/>
        <w:ind w:left="194" w:hangingChars="81" w:hanging="194"/>
        <w:jc w:val="both"/>
        <w:rPr>
          <w:rFonts w:ascii="Times" w:eastAsia="BiauKai" w:hAnsi="Times" w:cs="BiauKai"/>
          <w:b/>
          <w:snapToGrid w:val="0"/>
          <w:sz w:val="28"/>
          <w:szCs w:val="28"/>
        </w:rPr>
      </w:pPr>
      <w:r w:rsidRPr="009D05E7">
        <w:rPr>
          <w:rFonts w:ascii="Times" w:eastAsia="BiauKai" w:hAnsi="Times" w:cs="BiauKai"/>
          <w:bCs/>
          <w:snapToGrid w:val="0"/>
        </w:rPr>
        <w:t>＝</w:t>
      </w:r>
      <w:r w:rsidRPr="009D05E7">
        <w:rPr>
          <w:rFonts w:ascii="Times" w:eastAsia="BiauKai" w:hAnsi="Times" w:cs="BiauKai"/>
          <w:bCs/>
          <w:snapToGrid w:val="0"/>
        </w:rPr>
        <w:t xml:space="preserve"> </w:t>
      </w:r>
      <w:r w:rsidRPr="009D05E7">
        <w:rPr>
          <w:rFonts w:ascii="Times" w:eastAsia="BiauKai" w:hAnsi="Times" w:cs="BiauKai"/>
          <w:bCs/>
          <w:snapToGrid w:val="0"/>
        </w:rPr>
        <w:t>＝</w:t>
      </w:r>
      <w:r w:rsidRPr="009D05E7">
        <w:rPr>
          <w:rFonts w:ascii="Times" w:eastAsia="BiauKai" w:hAnsi="Times" w:cs="BiauKai"/>
          <w:bCs/>
          <w:snapToGrid w:val="0"/>
        </w:rPr>
        <w:t xml:space="preserve"> </w:t>
      </w:r>
      <w:r w:rsidRPr="009D05E7">
        <w:rPr>
          <w:rFonts w:ascii="Times" w:eastAsia="BiauKai" w:hAnsi="Times" w:cs="BiauKai"/>
          <w:bCs/>
          <w:snapToGrid w:val="0"/>
        </w:rPr>
        <w:t>＝</w:t>
      </w:r>
      <w:r w:rsidRPr="009D05E7">
        <w:rPr>
          <w:rFonts w:ascii="Times" w:eastAsia="BiauKai" w:hAnsi="Times" w:cs="BiauKai"/>
          <w:bCs/>
          <w:snapToGrid w:val="0"/>
        </w:rPr>
        <w:t xml:space="preserve"> </w:t>
      </w:r>
      <w:r w:rsidRPr="009D05E7">
        <w:rPr>
          <w:rFonts w:ascii="Times" w:eastAsia="BiauKai" w:hAnsi="Times" w:cs="BiauKai"/>
          <w:bCs/>
          <w:snapToGrid w:val="0"/>
        </w:rPr>
        <w:t>＝</w:t>
      </w:r>
      <w:r w:rsidRPr="009D05E7">
        <w:rPr>
          <w:rFonts w:ascii="Times" w:eastAsia="BiauKai" w:hAnsi="Times" w:cs="BiauKai"/>
          <w:bCs/>
          <w:snapToGrid w:val="0"/>
        </w:rPr>
        <w:t xml:space="preserve"> </w:t>
      </w:r>
      <w:r w:rsidRPr="009D05E7">
        <w:rPr>
          <w:rFonts w:ascii="Times" w:eastAsia="BiauKai" w:hAnsi="Times" w:cs="BiauKai"/>
          <w:bCs/>
          <w:snapToGrid w:val="0"/>
        </w:rPr>
        <w:t>＝</w:t>
      </w:r>
      <w:r w:rsidRPr="009D05E7">
        <w:rPr>
          <w:rFonts w:ascii="Times" w:eastAsia="BiauKai" w:hAnsi="Times" w:cs="BiauKai"/>
          <w:bCs/>
          <w:snapToGrid w:val="0"/>
        </w:rPr>
        <w:t xml:space="preserve"> </w:t>
      </w:r>
      <w:r w:rsidRPr="009D05E7">
        <w:rPr>
          <w:rFonts w:ascii="Times" w:eastAsia="BiauKai" w:hAnsi="Times" w:cs="BiauKai"/>
          <w:bCs/>
          <w:snapToGrid w:val="0"/>
        </w:rPr>
        <w:t>＝</w:t>
      </w:r>
      <w:r w:rsidRPr="009D05E7">
        <w:rPr>
          <w:rFonts w:ascii="Times" w:eastAsia="BiauKai" w:hAnsi="Times" w:cs="BiauKai"/>
          <w:bCs/>
          <w:snapToGrid w:val="0"/>
        </w:rPr>
        <w:t xml:space="preserve"> </w:t>
      </w:r>
      <w:r w:rsidRPr="009D05E7">
        <w:rPr>
          <w:rFonts w:ascii="Times" w:eastAsia="BiauKai" w:hAnsi="Times" w:cs="BiauKai"/>
          <w:bCs/>
          <w:snapToGrid w:val="0"/>
        </w:rPr>
        <w:t>＝</w:t>
      </w:r>
      <w:r w:rsidRPr="009D05E7">
        <w:rPr>
          <w:rFonts w:ascii="Times" w:eastAsia="BiauKai" w:hAnsi="Times" w:cs="BiauKai"/>
          <w:bCs/>
          <w:snapToGrid w:val="0"/>
        </w:rPr>
        <w:t xml:space="preserve"> </w:t>
      </w:r>
      <w:r w:rsidRPr="009D05E7">
        <w:rPr>
          <w:rFonts w:ascii="Times" w:eastAsia="BiauKai" w:hAnsi="Times" w:cs="BiauKai"/>
          <w:bCs/>
          <w:snapToGrid w:val="0"/>
        </w:rPr>
        <w:t>＝</w:t>
      </w:r>
      <w:r w:rsidRPr="009D05E7">
        <w:rPr>
          <w:rFonts w:ascii="Times" w:eastAsia="BiauKai" w:hAnsi="Times" w:cs="BiauKai"/>
          <w:bCs/>
          <w:snapToGrid w:val="0"/>
        </w:rPr>
        <w:t xml:space="preserve"> </w:t>
      </w:r>
      <w:r w:rsidRPr="009D05E7">
        <w:rPr>
          <w:rFonts w:ascii="Times" w:eastAsia="BiauKai" w:hAnsi="Times" w:cs="BiauKai"/>
          <w:bCs/>
          <w:snapToGrid w:val="0"/>
        </w:rPr>
        <w:t>＝</w:t>
      </w:r>
      <w:r w:rsidRPr="009D05E7">
        <w:rPr>
          <w:rFonts w:ascii="Times" w:eastAsia="BiauKai" w:hAnsi="Times" w:cs="BiauKai"/>
          <w:bCs/>
          <w:snapToGrid w:val="0"/>
        </w:rPr>
        <w:t xml:space="preserve"> </w:t>
      </w:r>
      <w:r w:rsidRPr="009D05E7">
        <w:rPr>
          <w:rFonts w:ascii="Times" w:eastAsia="BiauKai" w:hAnsi="Times" w:cs="BiauKai"/>
          <w:bCs/>
          <w:snapToGrid w:val="0"/>
        </w:rPr>
        <w:t>＝</w:t>
      </w:r>
      <w:r w:rsidRPr="009D05E7">
        <w:rPr>
          <w:rFonts w:ascii="Times" w:eastAsia="BiauKai" w:hAnsi="Times" w:cs="BiauKai"/>
          <w:bCs/>
          <w:snapToGrid w:val="0"/>
        </w:rPr>
        <w:t xml:space="preserve"> </w:t>
      </w:r>
      <w:r w:rsidRPr="009D05E7">
        <w:rPr>
          <w:rFonts w:ascii="Times" w:eastAsia="BiauKai" w:hAnsi="Times" w:cs="BiauKai"/>
          <w:bCs/>
          <w:snapToGrid w:val="0"/>
        </w:rPr>
        <w:t>＝</w:t>
      </w:r>
      <w:r w:rsidRPr="009D05E7">
        <w:rPr>
          <w:rFonts w:ascii="Times" w:eastAsia="BiauKai" w:hAnsi="Times" w:cs="BiauKai"/>
          <w:bCs/>
          <w:snapToGrid w:val="0"/>
        </w:rPr>
        <w:t xml:space="preserve"> </w:t>
      </w:r>
      <w:r w:rsidRPr="009D05E7">
        <w:rPr>
          <w:rFonts w:ascii="Times" w:eastAsia="BiauKai" w:hAnsi="Times" w:cs="BiauKai"/>
          <w:bCs/>
          <w:snapToGrid w:val="0"/>
        </w:rPr>
        <w:t>＝</w:t>
      </w:r>
      <w:r w:rsidRPr="009D05E7">
        <w:rPr>
          <w:rFonts w:ascii="Times" w:eastAsia="BiauKai" w:hAnsi="Times" w:cs="BiauKai"/>
          <w:bCs/>
          <w:snapToGrid w:val="0"/>
        </w:rPr>
        <w:t xml:space="preserve"> </w:t>
      </w:r>
      <w:r w:rsidRPr="009D05E7">
        <w:rPr>
          <w:rFonts w:ascii="Times" w:eastAsia="BiauKai" w:hAnsi="Times" w:cs="BiauKai"/>
          <w:bCs/>
          <w:snapToGrid w:val="0"/>
        </w:rPr>
        <w:t>＝</w:t>
      </w:r>
      <w:r w:rsidRPr="009D05E7">
        <w:rPr>
          <w:rFonts w:ascii="Times" w:eastAsia="BiauKai" w:hAnsi="Times" w:cs="BiauKai"/>
          <w:bCs/>
          <w:snapToGrid w:val="0"/>
        </w:rPr>
        <w:t xml:space="preserve"> </w:t>
      </w:r>
      <w:r w:rsidRPr="009D05E7">
        <w:rPr>
          <w:rFonts w:ascii="Times" w:eastAsia="BiauKai" w:hAnsi="Times" w:cs="BiauKai"/>
          <w:bCs/>
          <w:snapToGrid w:val="0"/>
        </w:rPr>
        <w:t>＝</w:t>
      </w:r>
      <w:r w:rsidRPr="009D05E7">
        <w:rPr>
          <w:rFonts w:ascii="Times" w:eastAsia="BiauKai" w:hAnsi="Times" w:cs="BiauKai"/>
          <w:bCs/>
          <w:snapToGrid w:val="0"/>
        </w:rPr>
        <w:t xml:space="preserve"> </w:t>
      </w:r>
      <w:r w:rsidRPr="009D05E7">
        <w:rPr>
          <w:rFonts w:ascii="Times" w:eastAsia="BiauKai" w:hAnsi="Times" w:cs="BiauKai"/>
          <w:bCs/>
          <w:snapToGrid w:val="0"/>
        </w:rPr>
        <w:t>＝</w:t>
      </w:r>
      <w:r w:rsidRPr="009D05E7">
        <w:rPr>
          <w:rFonts w:ascii="Times" w:eastAsia="BiauKai" w:hAnsi="Times" w:cs="BiauKai"/>
          <w:bCs/>
          <w:snapToGrid w:val="0"/>
        </w:rPr>
        <w:t xml:space="preserve"> </w:t>
      </w:r>
      <w:r w:rsidRPr="009D05E7">
        <w:rPr>
          <w:rFonts w:ascii="Times" w:eastAsia="BiauKai" w:hAnsi="Times" w:cs="BiauKai"/>
          <w:bCs/>
          <w:snapToGrid w:val="0"/>
        </w:rPr>
        <w:t>＝</w:t>
      </w:r>
    </w:p>
    <w:p w:rsidR="00976DFC" w:rsidRPr="009D05E7" w:rsidRDefault="00976DFC" w:rsidP="00F8264B">
      <w:pPr>
        <w:snapToGrid w:val="0"/>
        <w:ind w:left="227" w:hangingChars="81" w:hanging="227"/>
        <w:jc w:val="both"/>
        <w:rPr>
          <w:rFonts w:ascii="Times" w:eastAsia="BiauKai" w:hAnsi="Times" w:cs="BiauKai"/>
          <w:b/>
          <w:snapToGrid w:val="0"/>
          <w:sz w:val="28"/>
          <w:szCs w:val="28"/>
        </w:rPr>
      </w:pPr>
    </w:p>
    <w:p w:rsidR="0038731C" w:rsidRPr="009D05E7" w:rsidRDefault="00E96491" w:rsidP="00F8264B">
      <w:pPr>
        <w:snapToGrid w:val="0"/>
        <w:ind w:left="227" w:hangingChars="81" w:hanging="227"/>
        <w:jc w:val="both"/>
        <w:rPr>
          <w:rFonts w:ascii="Times" w:eastAsia="BiauKai" w:hAnsi="Times" w:cs="BiauKai"/>
          <w:b/>
          <w:snapToGrid w:val="0"/>
          <w:sz w:val="28"/>
          <w:szCs w:val="28"/>
        </w:rPr>
      </w:pPr>
      <w:r w:rsidRPr="009D05E7">
        <w:rPr>
          <w:rFonts w:ascii="Times" w:eastAsia="BiauKai" w:hAnsi="Times" w:cs="BiauKai"/>
          <w:b/>
          <w:snapToGrid w:val="0"/>
          <w:sz w:val="28"/>
          <w:szCs w:val="28"/>
        </w:rPr>
        <w:t>壹</w:t>
      </w:r>
      <w:r w:rsidRPr="009D05E7">
        <w:rPr>
          <w:rFonts w:ascii="Times" w:eastAsia="BiauKai" w:hAnsi="Times" w:cs="BiauKai"/>
          <w:b/>
          <w:snapToGrid w:val="0"/>
          <w:sz w:val="28"/>
          <w:szCs w:val="28"/>
        </w:rPr>
        <w:t xml:space="preserve"> </w:t>
      </w:r>
      <w:r w:rsidR="0038731C" w:rsidRPr="009D05E7">
        <w:rPr>
          <w:rFonts w:ascii="Times" w:eastAsia="BiauKai" w:hAnsi="Times" w:cs="BiauKai"/>
          <w:b/>
          <w:snapToGrid w:val="0"/>
          <w:sz w:val="28"/>
          <w:szCs w:val="28"/>
        </w:rPr>
        <w:t>美國基督教士之來華</w:t>
      </w:r>
    </w:p>
    <w:p w:rsidR="0004137D" w:rsidRPr="009D05E7" w:rsidRDefault="0038234E"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b/>
          <w:snapToGrid w:val="0"/>
          <w:sz w:val="22"/>
          <w:szCs w:val="22"/>
        </w:rPr>
        <w:t>1</w:t>
      </w:r>
      <w:r w:rsidR="0004137D" w:rsidRPr="009D05E7">
        <w:rPr>
          <w:rFonts w:ascii="Times" w:eastAsia="BiauKai" w:hAnsi="Times" w:cs="BiauKai"/>
          <w:b/>
          <w:snapToGrid w:val="0"/>
          <w:sz w:val="22"/>
          <w:szCs w:val="22"/>
        </w:rPr>
        <w:t>.0</w:t>
      </w:r>
      <w:r w:rsidR="0004137D" w:rsidRPr="009D05E7">
        <w:rPr>
          <w:rFonts w:ascii="Times" w:eastAsia="BiauKai" w:hAnsi="Times" w:cs="BiauKai"/>
          <w:snapToGrid w:val="0"/>
          <w:sz w:val="22"/>
          <w:szCs w:val="22"/>
        </w:rPr>
        <w:t xml:space="preserve">  </w:t>
      </w:r>
      <w:r w:rsidR="0004137D" w:rsidRPr="009D05E7">
        <w:rPr>
          <w:rFonts w:ascii="Times" w:eastAsia="BiauKai" w:hAnsi="Times" w:cs="BiauKai"/>
          <w:snapToGrid w:val="0"/>
          <w:sz w:val="22"/>
          <w:szCs w:val="22"/>
        </w:rPr>
        <w:t>十九世紀中西衝突迭起的原因很多，其中之一乃係雙方對於涉外事件處理方式的不同。其時，</w:t>
      </w:r>
      <w:r w:rsidR="00E61C9D" w:rsidRPr="009D05E7">
        <w:rPr>
          <w:rFonts w:ascii="Times" w:eastAsia="BiauKai" w:hAnsi="Times" w:cs="BiauKai"/>
          <w:snapToGrid w:val="0"/>
          <w:sz w:val="22"/>
          <w:szCs w:val="22"/>
        </w:rPr>
        <w:t>於信奉基督教的</w:t>
      </w:r>
      <w:r w:rsidR="0004137D" w:rsidRPr="009D05E7">
        <w:rPr>
          <w:rFonts w:ascii="Times" w:eastAsia="BiauKai" w:hAnsi="Times" w:cs="BiauKai"/>
          <w:snapToGrid w:val="0"/>
          <w:sz w:val="22"/>
          <w:szCs w:val="22"/>
        </w:rPr>
        <w:t>歐</w:t>
      </w:r>
      <w:r w:rsidR="00E61C9D" w:rsidRPr="009D05E7">
        <w:rPr>
          <w:rFonts w:ascii="Times" w:eastAsia="BiauKai" w:hAnsi="Times" w:cs="BiauKai"/>
          <w:snapToGrid w:val="0"/>
          <w:sz w:val="22"/>
          <w:szCs w:val="22"/>
        </w:rPr>
        <w:t>美</w:t>
      </w:r>
      <w:r w:rsidR="0004137D" w:rsidRPr="009D05E7">
        <w:rPr>
          <w:rFonts w:ascii="Times" w:eastAsia="BiauKai" w:hAnsi="Times" w:cs="BiauKai"/>
          <w:snapToGrid w:val="0"/>
          <w:sz w:val="22"/>
          <w:szCs w:val="22"/>
        </w:rPr>
        <w:t>國家間已經形成一種基於各國主權獨立平等並依法律處理相互關係的「外交制度」；</w:t>
      </w:r>
      <w:r w:rsidR="0004137D" w:rsidRPr="009D05E7">
        <w:rPr>
          <w:rStyle w:val="a4"/>
          <w:rFonts w:ascii="Times" w:eastAsia="BiauKai" w:hAnsi="Times" w:cs="BiauKai"/>
          <w:snapToGrid w:val="0"/>
          <w:sz w:val="22"/>
          <w:szCs w:val="22"/>
        </w:rPr>
        <w:footnoteReference w:id="2"/>
      </w:r>
      <w:r w:rsidR="0004137D" w:rsidRPr="009D05E7">
        <w:rPr>
          <w:rFonts w:ascii="Times" w:eastAsia="BiauKai" w:hAnsi="Times" w:cs="BiauKai"/>
          <w:snapToGrid w:val="0"/>
          <w:sz w:val="22"/>
          <w:szCs w:val="22"/>
        </w:rPr>
        <w:t xml:space="preserve"> </w:t>
      </w:r>
      <w:r w:rsidR="0004137D" w:rsidRPr="009D05E7">
        <w:rPr>
          <w:rFonts w:ascii="Times" w:eastAsia="BiauKai" w:hAnsi="Times" w:cs="BiauKai"/>
          <w:snapToGrid w:val="0"/>
          <w:sz w:val="22"/>
          <w:szCs w:val="22"/>
        </w:rPr>
        <w:t>而中國因自古雄踞東亞，週邊鄰近諸小國向以藩屬地位定期入貢藉表悅服之意，所以「朝貢制度」</w:t>
      </w:r>
      <w:r w:rsidR="0004137D" w:rsidRPr="009D05E7">
        <w:rPr>
          <w:rFonts w:ascii="Times" w:eastAsia="BiauKai" w:hAnsi="Times" w:cs="BiauKai"/>
          <w:snapToGrid w:val="0"/>
          <w:sz w:val="22"/>
          <w:szCs w:val="22"/>
        </w:rPr>
        <w:t>(Tributary system)</w:t>
      </w:r>
      <w:r w:rsidR="00E61C9D" w:rsidRPr="009D05E7">
        <w:rPr>
          <w:rFonts w:ascii="Times" w:eastAsia="BiauKai" w:hAnsi="Times" w:cs="BiauKai"/>
          <w:snapToGrid w:val="0"/>
          <w:sz w:val="22"/>
          <w:szCs w:val="22"/>
        </w:rPr>
        <w:t>就成為中國當時對外交涉的機制；這兩種制度</w:t>
      </w:r>
      <w:r w:rsidR="0004137D" w:rsidRPr="009D05E7">
        <w:rPr>
          <w:rFonts w:ascii="Times" w:eastAsia="BiauKai" w:hAnsi="Times" w:cs="BiauKai"/>
          <w:snapToGrid w:val="0"/>
          <w:sz w:val="22"/>
          <w:szCs w:val="22"/>
        </w:rPr>
        <w:t>難</w:t>
      </w:r>
      <w:r w:rsidR="00E61C9D" w:rsidRPr="009D05E7">
        <w:rPr>
          <w:rFonts w:ascii="Times" w:eastAsia="BiauKai" w:hAnsi="Times" w:cs="BiauKai"/>
          <w:snapToGrid w:val="0"/>
          <w:sz w:val="22"/>
          <w:szCs w:val="22"/>
        </w:rPr>
        <w:t>於</w:t>
      </w:r>
      <w:r w:rsidR="0004137D" w:rsidRPr="009D05E7">
        <w:rPr>
          <w:rFonts w:ascii="Times" w:eastAsia="BiauKai" w:hAnsi="Times" w:cs="BiauKai"/>
          <w:snapToGrid w:val="0"/>
          <w:sz w:val="22"/>
          <w:szCs w:val="22"/>
        </w:rPr>
        <w:t>併行於接觸交涉日趨繁複的</w:t>
      </w:r>
      <w:r w:rsidR="00E61C9D" w:rsidRPr="009D05E7">
        <w:rPr>
          <w:rFonts w:ascii="Times" w:eastAsia="BiauKai" w:hAnsi="Times" w:cs="BiauKai"/>
          <w:snapToGrid w:val="0"/>
          <w:sz w:val="22"/>
          <w:szCs w:val="22"/>
        </w:rPr>
        <w:t>中外關係的運作中</w:t>
      </w:r>
      <w:r w:rsidR="0004137D" w:rsidRPr="009D05E7">
        <w:rPr>
          <w:rFonts w:ascii="Times" w:eastAsia="BiauKai" w:hAnsi="Times" w:cs="BiauKai"/>
          <w:snapToGrid w:val="0"/>
          <w:sz w:val="22"/>
          <w:szCs w:val="22"/>
        </w:rPr>
        <w:t>。</w:t>
      </w:r>
    </w:p>
    <w:p w:rsidR="0004137D" w:rsidRPr="009D05E7" w:rsidRDefault="00AC7391"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snapToGrid w:val="0"/>
          <w:sz w:val="22"/>
          <w:szCs w:val="22"/>
        </w:rPr>
        <w:t>1</w:t>
      </w:r>
      <w:r w:rsidR="0004137D" w:rsidRPr="009D05E7">
        <w:rPr>
          <w:rFonts w:ascii="Times" w:eastAsia="BiauKai" w:hAnsi="Times" w:cs="BiauKai"/>
          <w:snapToGrid w:val="0"/>
          <w:sz w:val="22"/>
          <w:szCs w:val="22"/>
        </w:rPr>
        <w:t xml:space="preserve">.1 </w:t>
      </w:r>
      <w:r w:rsidR="00E61C9D" w:rsidRPr="009D05E7">
        <w:rPr>
          <w:rFonts w:ascii="Times" w:eastAsia="BiauKai" w:hAnsi="Times" w:cs="BiauKai"/>
          <w:snapToGrid w:val="0"/>
          <w:sz w:val="22"/>
          <w:szCs w:val="22"/>
        </w:rPr>
        <w:t>及至清季嘉慶、道光年間，中國國力日衰，面對</w:t>
      </w:r>
      <w:r w:rsidR="0004137D" w:rsidRPr="009D05E7">
        <w:rPr>
          <w:rFonts w:ascii="Times" w:eastAsia="BiauKai" w:hAnsi="Times" w:cs="BiauKai"/>
          <w:snapToGrid w:val="0"/>
          <w:sz w:val="22"/>
          <w:szCs w:val="22"/>
        </w:rPr>
        <w:t>侵</w:t>
      </w:r>
      <w:r w:rsidR="00E61C9D" w:rsidRPr="009D05E7">
        <w:rPr>
          <w:rFonts w:ascii="Times" w:eastAsia="BiauKai" w:hAnsi="Times" w:cs="BiauKai"/>
          <w:snapToGrid w:val="0"/>
          <w:sz w:val="22"/>
          <w:szCs w:val="22"/>
        </w:rPr>
        <w:t>擾</w:t>
      </w:r>
      <w:r w:rsidR="0004137D" w:rsidRPr="009D05E7">
        <w:rPr>
          <w:rFonts w:ascii="Times" w:eastAsia="BiauKai" w:hAnsi="Times" w:cs="BiauKai"/>
          <w:snapToGrid w:val="0"/>
          <w:sz w:val="22"/>
          <w:szCs w:val="22"/>
        </w:rPr>
        <w:t>日亟的</w:t>
      </w:r>
      <w:r w:rsidR="0004137D" w:rsidRPr="009D05E7">
        <w:rPr>
          <w:rFonts w:ascii="Times" w:eastAsia="BiauKai" w:hAnsi="Times" w:cs="BiauKai"/>
          <w:snapToGrid w:val="0"/>
          <w:sz w:val="22"/>
          <w:szCs w:val="22"/>
        </w:rPr>
        <w:lastRenderedPageBreak/>
        <w:t>西方列強，實已再難維繫「朝貢制度」，但又不願立即採行「外交制度」的觀念與實務，以致於與列強交涉中</w:t>
      </w:r>
      <w:r w:rsidR="00E61C9D" w:rsidRPr="009D05E7">
        <w:rPr>
          <w:rFonts w:ascii="Times" w:eastAsia="BiauKai" w:hAnsi="Times" w:cs="BiauKai"/>
          <w:snapToGrid w:val="0"/>
          <w:sz w:val="22"/>
          <w:szCs w:val="22"/>
        </w:rPr>
        <w:t>屢屢</w:t>
      </w:r>
      <w:r w:rsidR="00341F4F" w:rsidRPr="009D05E7">
        <w:rPr>
          <w:rFonts w:ascii="Times" w:eastAsia="BiauKai" w:hAnsi="Times" w:cs="BiauKai"/>
          <w:snapToGrid w:val="0"/>
          <w:sz w:val="22"/>
          <w:szCs w:val="22"/>
        </w:rPr>
        <w:t>進退</w:t>
      </w:r>
      <w:r w:rsidR="00E61C9D" w:rsidRPr="009D05E7">
        <w:rPr>
          <w:rFonts w:ascii="Times" w:eastAsia="BiauKai" w:hAnsi="Times" w:cs="BiauKai"/>
          <w:snapToGrid w:val="0"/>
          <w:sz w:val="22"/>
          <w:szCs w:val="22"/>
        </w:rPr>
        <w:t>失據</w:t>
      </w:r>
      <w:r w:rsidR="0004137D" w:rsidRPr="009D05E7">
        <w:rPr>
          <w:rFonts w:ascii="Times" w:eastAsia="BiauKai" w:hAnsi="Times" w:cs="BiauKai"/>
          <w:snapToGrid w:val="0"/>
          <w:sz w:val="22"/>
          <w:szCs w:val="22"/>
        </w:rPr>
        <w:t>。因之，如</w:t>
      </w:r>
      <w:r w:rsidR="00E61C9D" w:rsidRPr="009D05E7">
        <w:rPr>
          <w:rFonts w:ascii="Times" w:eastAsia="BiauKai" w:hAnsi="Times" w:cs="BiauKai"/>
          <w:snapToGrid w:val="0"/>
          <w:sz w:val="22"/>
          <w:szCs w:val="22"/>
        </w:rPr>
        <w:t>何使中國瞭解國際法並適應近代國際社會的秩序，確是當時急要之務；</w:t>
      </w:r>
      <w:r w:rsidR="0004137D" w:rsidRPr="009D05E7">
        <w:rPr>
          <w:rFonts w:ascii="Times" w:eastAsia="BiauKai" w:hAnsi="Times" w:cs="BiauKai"/>
          <w:snapToGrid w:val="0"/>
          <w:sz w:val="22"/>
          <w:szCs w:val="22"/>
        </w:rPr>
        <w:t>寓華基督教士</w:t>
      </w:r>
      <w:r w:rsidR="00341F4F" w:rsidRPr="009D05E7">
        <w:rPr>
          <w:rFonts w:ascii="Times" w:eastAsia="BiauKai" w:hAnsi="Times" w:cs="BiauKai"/>
          <w:snapToGrid w:val="0"/>
          <w:sz w:val="22"/>
          <w:szCs w:val="22"/>
        </w:rPr>
        <w:t>有鑑於此</w:t>
      </w:r>
      <w:r w:rsidR="00341F4F" w:rsidRPr="009D05E7">
        <w:rPr>
          <w:rFonts w:ascii="Times" w:eastAsia="BiauKai" w:hAnsi="Times" w:cs="BiauKai"/>
          <w:snapToGrid w:val="0"/>
          <w:sz w:val="22"/>
          <w:szCs w:val="22"/>
        </w:rPr>
        <w:t xml:space="preserve"> </w:t>
      </w:r>
      <w:r w:rsidR="00341F4F" w:rsidRPr="009D05E7">
        <w:rPr>
          <w:rFonts w:ascii="Times" w:eastAsia="BiauKai" w:hAnsi="Times" w:cs="BiauKai"/>
          <w:snapToGrid w:val="0"/>
          <w:sz w:val="22"/>
          <w:szCs w:val="22"/>
        </w:rPr>
        <w:t>乃適時將</w:t>
      </w:r>
      <w:r w:rsidR="0004137D" w:rsidRPr="009D05E7">
        <w:rPr>
          <w:rFonts w:ascii="Times" w:eastAsia="BiauKai" w:hAnsi="Times" w:cs="BiauKai"/>
          <w:snapToGrid w:val="0"/>
          <w:sz w:val="22"/>
          <w:szCs w:val="22"/>
        </w:rPr>
        <w:t>國際</w:t>
      </w:r>
      <w:r w:rsidR="0004137D" w:rsidRPr="009D05E7">
        <w:rPr>
          <w:rFonts w:ascii="Times" w:eastAsia="BiauKai" w:hAnsi="Times" w:cs="BiauKai"/>
          <w:snapToGrid w:val="0"/>
          <w:color w:val="000000"/>
          <w:sz w:val="22"/>
          <w:szCs w:val="22"/>
        </w:rPr>
        <w:t>法</w:t>
      </w:r>
      <w:r w:rsidR="00341F4F" w:rsidRPr="009D05E7">
        <w:rPr>
          <w:rFonts w:ascii="Times" w:eastAsia="BiauKai" w:hAnsi="Times" w:cs="BiauKai"/>
          <w:snapToGrid w:val="0"/>
          <w:sz w:val="22"/>
          <w:szCs w:val="22"/>
        </w:rPr>
        <w:t>譯介於中國對清廷之推動與歐美國家間的國際關係</w:t>
      </w:r>
      <w:r w:rsidR="00341F4F" w:rsidRPr="009D05E7">
        <w:rPr>
          <w:rFonts w:ascii="Times" w:eastAsia="BiauKai" w:hAnsi="Times" w:cs="BiauKai"/>
          <w:snapToGrid w:val="0"/>
          <w:sz w:val="22"/>
          <w:szCs w:val="22"/>
        </w:rPr>
        <w:t xml:space="preserve"> </w:t>
      </w:r>
      <w:r w:rsidR="00341F4F" w:rsidRPr="009D05E7">
        <w:rPr>
          <w:rFonts w:ascii="Times" w:eastAsia="BiauKai" w:hAnsi="Times" w:cs="BiauKai"/>
          <w:snapToGrid w:val="0"/>
          <w:sz w:val="22"/>
          <w:szCs w:val="22"/>
        </w:rPr>
        <w:t>產生一定程度的助力</w:t>
      </w:r>
      <w:r w:rsidR="0004137D" w:rsidRPr="009D05E7">
        <w:rPr>
          <w:rFonts w:ascii="Times" w:eastAsia="BiauKai" w:hAnsi="Times" w:cs="BiauKai"/>
          <w:snapToGrid w:val="0"/>
          <w:color w:val="000000"/>
          <w:sz w:val="22"/>
          <w:szCs w:val="22"/>
        </w:rPr>
        <w:t>。</w:t>
      </w:r>
    </w:p>
    <w:p w:rsidR="0004137D" w:rsidRPr="009D05E7" w:rsidRDefault="0004137D" w:rsidP="00F8264B">
      <w:pPr>
        <w:snapToGrid w:val="0"/>
        <w:ind w:left="178" w:hangingChars="81" w:hanging="178"/>
        <w:jc w:val="both"/>
        <w:rPr>
          <w:rFonts w:ascii="Times" w:eastAsia="BiauKai" w:hAnsi="Times" w:cs="BiauKai"/>
          <w:b/>
          <w:snapToGrid w:val="0"/>
          <w:sz w:val="22"/>
          <w:szCs w:val="22"/>
        </w:rPr>
      </w:pPr>
    </w:p>
    <w:p w:rsidR="0038731C" w:rsidRPr="009D05E7" w:rsidRDefault="00341F4F"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b/>
          <w:snapToGrid w:val="0"/>
          <w:sz w:val="22"/>
          <w:szCs w:val="22"/>
        </w:rPr>
        <w:t>2</w:t>
      </w:r>
      <w:r w:rsidR="0038731C" w:rsidRPr="009D05E7">
        <w:rPr>
          <w:rFonts w:ascii="Times" w:eastAsia="BiauKai" w:hAnsi="Times" w:cs="BiauKai"/>
          <w:b/>
          <w:snapToGrid w:val="0"/>
          <w:sz w:val="22"/>
          <w:szCs w:val="22"/>
        </w:rPr>
        <w:t xml:space="preserve">.0 </w:t>
      </w:r>
      <w:r w:rsidR="0038731C" w:rsidRPr="009D05E7">
        <w:rPr>
          <w:rFonts w:ascii="Times" w:eastAsia="BiauKai" w:hAnsi="Times" w:cs="BiauKai"/>
          <w:snapToGrid w:val="0"/>
          <w:sz w:val="22"/>
          <w:szCs w:val="22"/>
        </w:rPr>
        <w:t xml:space="preserve"> </w:t>
      </w:r>
      <w:r w:rsidR="0038731C" w:rsidRPr="009D05E7">
        <w:rPr>
          <w:rFonts w:ascii="Times" w:eastAsia="BiauKai" w:hAnsi="Times" w:cs="BiauKai"/>
          <w:snapToGrid w:val="0"/>
          <w:sz w:val="22"/>
          <w:szCs w:val="22"/>
        </w:rPr>
        <w:t>中美朝野之接觸始於十八世紀末葉，其時來往兩國間者僅為美國商人，美國所派之駐廣州領事亦係由商人兼充，而清廷視該等領事為在粵美商領袖；及至</w:t>
      </w:r>
      <w:r w:rsidR="0038731C" w:rsidRPr="009D05E7">
        <w:rPr>
          <w:rFonts w:ascii="Times" w:eastAsia="BiauKai" w:hAnsi="Times" w:cs="BiauKai"/>
          <w:snapToGrid w:val="0"/>
          <w:sz w:val="22"/>
          <w:szCs w:val="22"/>
        </w:rPr>
        <w:t>1830</w:t>
      </w:r>
      <w:r w:rsidR="0038731C" w:rsidRPr="009D05E7">
        <w:rPr>
          <w:rFonts w:ascii="Times" w:eastAsia="BiauKai" w:hAnsi="Times" w:cs="BiauKai"/>
          <w:snapToGrid w:val="0"/>
          <w:sz w:val="22"/>
          <w:szCs w:val="22"/>
        </w:rPr>
        <w:t>年，乃有基督教士來華佈教。商人與基督教士雖同為第一批來華之美國人士；但基督教士多為知識份子，渠等為謀佈教，自需常居中國，適應環境，學習語文與瞭解文化。</w:t>
      </w:r>
    </w:p>
    <w:p w:rsidR="0038731C" w:rsidRPr="009D05E7" w:rsidRDefault="00AC7391" w:rsidP="00F8264B">
      <w:pPr>
        <w:snapToGrid w:val="0"/>
        <w:ind w:left="251" w:hangingChars="114" w:hanging="251"/>
        <w:jc w:val="both"/>
        <w:rPr>
          <w:rFonts w:ascii="Times" w:eastAsia="BiauKai" w:hAnsi="Times" w:cs="BiauKai"/>
          <w:snapToGrid w:val="0"/>
          <w:sz w:val="22"/>
          <w:szCs w:val="22"/>
        </w:rPr>
      </w:pPr>
      <w:r w:rsidRPr="009D05E7">
        <w:rPr>
          <w:rFonts w:ascii="Times" w:eastAsia="BiauKai" w:hAnsi="Times" w:cs="BiauKai"/>
          <w:snapToGrid w:val="0"/>
          <w:sz w:val="22"/>
          <w:szCs w:val="22"/>
        </w:rPr>
        <w:t>2</w:t>
      </w:r>
      <w:r w:rsidR="0038731C" w:rsidRPr="009D05E7">
        <w:rPr>
          <w:rFonts w:ascii="Times" w:eastAsia="BiauKai" w:hAnsi="Times" w:cs="BiauKai"/>
          <w:snapToGrid w:val="0"/>
          <w:sz w:val="22"/>
          <w:szCs w:val="22"/>
        </w:rPr>
        <w:t xml:space="preserve">.1 </w:t>
      </w:r>
      <w:r w:rsidR="0038731C" w:rsidRPr="009D05E7">
        <w:rPr>
          <w:rFonts w:ascii="Times" w:eastAsia="BiauKai" w:hAnsi="Times" w:cs="BiauKai"/>
          <w:snapToGrid w:val="0"/>
          <w:sz w:val="22"/>
          <w:szCs w:val="22"/>
        </w:rPr>
        <w:t>一八四</w:t>
      </w:r>
      <w:r w:rsidR="0038731C" w:rsidRPr="009D05E7">
        <w:rPr>
          <w:rFonts w:eastAsia="BiauKai"/>
          <w:snapToGrid w:val="0"/>
          <w:sz w:val="22"/>
          <w:szCs w:val="22"/>
        </w:rPr>
        <w:t>○</w:t>
      </w:r>
      <w:r w:rsidR="0038731C" w:rsidRPr="009D05E7">
        <w:rPr>
          <w:rFonts w:ascii="Times" w:eastAsia="BiauKai" w:hAnsi="Times" w:cs="BiauKai"/>
          <w:snapToGrid w:val="0"/>
          <w:sz w:val="22"/>
          <w:szCs w:val="22"/>
        </w:rPr>
        <w:t>年代初，英美各國為推展對華貿易</w:t>
      </w:r>
      <w:r w:rsidR="0038731C" w:rsidRPr="009D05E7">
        <w:rPr>
          <w:rFonts w:ascii="Times" w:eastAsia="BiauKai" w:hAnsi="Times" w:cs="BiauKai"/>
          <w:snapToGrid w:val="0"/>
          <w:sz w:val="22"/>
          <w:szCs w:val="22"/>
        </w:rPr>
        <w:t>(</w:t>
      </w:r>
      <w:r w:rsidR="0038731C" w:rsidRPr="009D05E7">
        <w:rPr>
          <w:rFonts w:ascii="Times" w:eastAsia="BiauKai" w:hAnsi="Times" w:cs="BiauKai"/>
          <w:snapToGrid w:val="0"/>
          <w:sz w:val="22"/>
          <w:szCs w:val="22"/>
        </w:rPr>
        <w:t>包括販售鴉片</w:t>
      </w:r>
      <w:r w:rsidR="0038731C" w:rsidRPr="009D05E7">
        <w:rPr>
          <w:rFonts w:ascii="Times" w:eastAsia="BiauKai" w:hAnsi="Times" w:cs="BiauKai"/>
          <w:snapToGrid w:val="0"/>
          <w:sz w:val="22"/>
          <w:szCs w:val="22"/>
        </w:rPr>
        <w:t>)</w:t>
      </w:r>
      <w:r w:rsidR="0038731C" w:rsidRPr="009D05E7">
        <w:rPr>
          <w:rFonts w:ascii="Times" w:eastAsia="BiauKai" w:hAnsi="Times" w:cs="BiauKai"/>
          <w:snapToGrid w:val="0"/>
          <w:sz w:val="22"/>
          <w:szCs w:val="22"/>
        </w:rPr>
        <w:t>而迫使滿清政府與之交涉，然中西雙方當時對涉外事件之處理因各持固有觀念而致衝突迭起，倘得熟悉中國語文風俗之在華外籍人士的居間協調溝，自有便利；寓華美國基督教士亦有受邀參與處理相關之外交事務者。</w:t>
      </w:r>
    </w:p>
    <w:p w:rsidR="00F4630F" w:rsidRPr="009D05E7" w:rsidRDefault="00F4630F" w:rsidP="00F8264B">
      <w:pPr>
        <w:snapToGrid w:val="0"/>
        <w:ind w:left="178" w:hangingChars="81" w:hanging="178"/>
        <w:jc w:val="both"/>
        <w:rPr>
          <w:rFonts w:ascii="Times" w:eastAsia="BiauKai" w:hAnsi="Times" w:cs="BiauKai"/>
          <w:b/>
          <w:snapToGrid w:val="0"/>
          <w:sz w:val="22"/>
          <w:szCs w:val="22"/>
        </w:rPr>
      </w:pPr>
    </w:p>
    <w:p w:rsidR="0038731C" w:rsidRPr="009D05E7" w:rsidRDefault="00AC7391"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b/>
          <w:snapToGrid w:val="0"/>
          <w:sz w:val="22"/>
          <w:szCs w:val="22"/>
        </w:rPr>
        <w:t>3.0</w:t>
      </w:r>
      <w:r w:rsidR="0038731C" w:rsidRPr="009D05E7">
        <w:rPr>
          <w:rFonts w:ascii="Times" w:eastAsia="BiauKai" w:hAnsi="Times" w:cs="BiauKai"/>
          <w:snapToGrid w:val="0"/>
          <w:sz w:val="22"/>
          <w:szCs w:val="22"/>
        </w:rPr>
        <w:t xml:space="preserve"> </w:t>
      </w:r>
      <w:r w:rsidR="00B64A4E" w:rsidRPr="009D05E7">
        <w:rPr>
          <w:rFonts w:ascii="Times" w:eastAsia="BiauKai" w:hAnsi="Times" w:cs="BiauKai"/>
          <w:snapToGrid w:val="0"/>
          <w:sz w:val="22"/>
          <w:szCs w:val="22"/>
        </w:rPr>
        <w:t>清季</w:t>
      </w:r>
      <w:r w:rsidR="0038731C" w:rsidRPr="009D05E7">
        <w:rPr>
          <w:rFonts w:ascii="Times" w:eastAsia="BiauKai" w:hAnsi="Times" w:cs="BiauKai"/>
          <w:snapToGrid w:val="0"/>
          <w:sz w:val="22"/>
          <w:szCs w:val="22"/>
        </w:rPr>
        <w:t>寓華美國基督教士</w:t>
      </w:r>
      <w:r w:rsidR="00B96C3F" w:rsidRPr="009D05E7">
        <w:rPr>
          <w:rFonts w:ascii="Times" w:eastAsia="BiauKai" w:hAnsi="Times" w:cs="BiauKai"/>
          <w:snapToGrid w:val="0"/>
          <w:sz w:val="22"/>
          <w:szCs w:val="22"/>
        </w:rPr>
        <w:t>之影響</w:t>
      </w:r>
      <w:r w:rsidR="00B64A4E" w:rsidRPr="009D05E7">
        <w:rPr>
          <w:rFonts w:ascii="Times" w:eastAsia="BiauKai" w:hAnsi="Times" w:cs="BiauKai"/>
          <w:snapToGrid w:val="0"/>
          <w:sz w:val="22"/>
          <w:szCs w:val="22"/>
        </w:rPr>
        <w:t>及</w:t>
      </w:r>
      <w:r w:rsidR="0038731C" w:rsidRPr="009D05E7">
        <w:rPr>
          <w:rFonts w:ascii="Times" w:eastAsia="BiauKai" w:hAnsi="Times" w:cs="BiauKai"/>
          <w:snapToGrid w:val="0"/>
          <w:sz w:val="22"/>
          <w:szCs w:val="22"/>
        </w:rPr>
        <w:t>參與中美外交事務可分為兩方面：一</w:t>
      </w:r>
      <w:r w:rsidR="00B96C3F" w:rsidRPr="009D05E7">
        <w:rPr>
          <w:rFonts w:ascii="Times" w:eastAsia="BiauKai" w:hAnsi="Times" w:cs="BiauKai"/>
          <w:snapToGrid w:val="0"/>
          <w:sz w:val="22"/>
          <w:szCs w:val="22"/>
        </w:rPr>
        <w:t>為轉任為美國駐華使領館官員，直接參與中美間之交涉</w:t>
      </w:r>
      <w:r w:rsidR="008B6468" w:rsidRPr="009D05E7">
        <w:rPr>
          <w:rFonts w:ascii="Times" w:eastAsia="BiauKai" w:hAnsi="Times" w:cs="BiauKai"/>
          <w:snapToGrid w:val="0"/>
          <w:sz w:val="22"/>
          <w:szCs w:val="22"/>
        </w:rPr>
        <w:t>；二為從事國際法之譯述與教學。</w:t>
      </w:r>
    </w:p>
    <w:p w:rsidR="0038731C" w:rsidRPr="009D05E7" w:rsidRDefault="0038731C" w:rsidP="00F8264B">
      <w:pPr>
        <w:snapToGrid w:val="0"/>
        <w:ind w:left="178" w:hangingChars="81" w:hanging="178"/>
        <w:jc w:val="both"/>
        <w:rPr>
          <w:rFonts w:ascii="Times" w:eastAsia="BiauKai" w:hAnsi="Times" w:cs="BiauKai"/>
          <w:b/>
          <w:snapToGrid w:val="0"/>
          <w:sz w:val="22"/>
          <w:szCs w:val="22"/>
        </w:rPr>
      </w:pPr>
    </w:p>
    <w:p w:rsidR="00AC7391" w:rsidRPr="009D05E7" w:rsidRDefault="00AC7391" w:rsidP="00F8264B">
      <w:pPr>
        <w:snapToGrid w:val="0"/>
        <w:ind w:left="227" w:hangingChars="81" w:hanging="227"/>
        <w:jc w:val="both"/>
        <w:rPr>
          <w:rFonts w:ascii="Times" w:eastAsia="BiauKai" w:hAnsi="Times" w:cs="BiauKai"/>
          <w:b/>
          <w:snapToGrid w:val="0"/>
          <w:sz w:val="28"/>
          <w:szCs w:val="28"/>
        </w:rPr>
      </w:pPr>
      <w:r w:rsidRPr="009D05E7">
        <w:rPr>
          <w:rFonts w:ascii="Times" w:eastAsia="BiauKai" w:hAnsi="Times" w:cs="BiauKai"/>
          <w:b/>
          <w:snapToGrid w:val="0"/>
          <w:sz w:val="28"/>
          <w:szCs w:val="28"/>
        </w:rPr>
        <w:t>貳</w:t>
      </w:r>
      <w:r w:rsidRPr="009D05E7">
        <w:rPr>
          <w:rFonts w:ascii="Times" w:eastAsia="BiauKai" w:hAnsi="Times" w:cs="BiauKai"/>
          <w:b/>
          <w:snapToGrid w:val="0"/>
          <w:sz w:val="28"/>
          <w:szCs w:val="28"/>
        </w:rPr>
        <w:t xml:space="preserve"> </w:t>
      </w:r>
      <w:r w:rsidRPr="009D05E7">
        <w:rPr>
          <w:rFonts w:ascii="Times" w:eastAsia="BiauKai" w:hAnsi="Times" w:cs="BiauKai"/>
          <w:b/>
          <w:snapToGrid w:val="0"/>
          <w:sz w:val="28"/>
          <w:szCs w:val="28"/>
        </w:rPr>
        <w:t>擔任美國駐華使領館官員</w:t>
      </w:r>
    </w:p>
    <w:p w:rsidR="00AC7391" w:rsidRPr="009D05E7" w:rsidRDefault="00AC7391" w:rsidP="00F8264B">
      <w:pPr>
        <w:snapToGrid w:val="0"/>
        <w:ind w:left="110" w:hangingChars="50" w:hanging="110"/>
        <w:jc w:val="both"/>
        <w:rPr>
          <w:rFonts w:ascii="Times" w:eastAsia="BiauKai" w:hAnsi="Times" w:cs="BiauKai"/>
          <w:b/>
          <w:snapToGrid w:val="0"/>
          <w:sz w:val="28"/>
          <w:szCs w:val="28"/>
        </w:rPr>
      </w:pPr>
      <w:r w:rsidRPr="009D05E7">
        <w:rPr>
          <w:rFonts w:ascii="Times" w:eastAsia="BiauKai" w:hAnsi="Times" w:cs="BiauKai"/>
          <w:b/>
          <w:snapToGrid w:val="0"/>
          <w:sz w:val="22"/>
          <w:szCs w:val="22"/>
        </w:rPr>
        <w:t>4.0</w:t>
      </w:r>
      <w:r w:rsidRPr="009D05E7">
        <w:rPr>
          <w:rFonts w:ascii="Times" w:eastAsia="BiauKai" w:hAnsi="Times" w:cs="BiauKai"/>
          <w:snapToGrid w:val="0"/>
          <w:sz w:val="22"/>
          <w:szCs w:val="22"/>
        </w:rPr>
        <w:t>清季寓華美國基督教士有後轉任為美國駐華使領館官員者，直接參與中美間之交涉，其中較為知名者有：</w:t>
      </w:r>
    </w:p>
    <w:p w:rsidR="00AC7391" w:rsidRPr="009D05E7" w:rsidRDefault="00AC7391" w:rsidP="00F8264B">
      <w:pPr>
        <w:snapToGrid w:val="0"/>
        <w:ind w:left="227" w:hangingChars="81" w:hanging="227"/>
        <w:jc w:val="both"/>
        <w:rPr>
          <w:rFonts w:ascii="Times" w:eastAsia="BiauKai" w:hAnsi="Times" w:cs="BiauKai"/>
          <w:b/>
          <w:snapToGrid w:val="0"/>
          <w:sz w:val="28"/>
          <w:szCs w:val="28"/>
        </w:rPr>
      </w:pPr>
    </w:p>
    <w:p w:rsidR="00AC7391" w:rsidRPr="009D05E7" w:rsidRDefault="00AC7391" w:rsidP="00F8264B">
      <w:pPr>
        <w:snapToGrid w:val="0"/>
        <w:ind w:left="211" w:hangingChars="81" w:hanging="211"/>
        <w:jc w:val="both"/>
        <w:rPr>
          <w:rFonts w:ascii="Times" w:eastAsia="BiauKai" w:hAnsi="Times" w:cs="BiauKai"/>
          <w:b/>
          <w:snapToGrid w:val="0"/>
          <w:sz w:val="26"/>
          <w:szCs w:val="26"/>
        </w:rPr>
      </w:pPr>
      <w:r w:rsidRPr="009D05E7">
        <w:rPr>
          <w:rFonts w:ascii="Times" w:eastAsia="BiauKai" w:hAnsi="Times" w:cs="BiauKai"/>
          <w:b/>
          <w:snapToGrid w:val="0"/>
          <w:sz w:val="26"/>
          <w:szCs w:val="26"/>
        </w:rPr>
        <w:lastRenderedPageBreak/>
        <w:t>一、伯駕</w:t>
      </w:r>
      <w:r w:rsidRPr="009D05E7">
        <w:rPr>
          <w:rFonts w:ascii="Times" w:eastAsia="BiauKai" w:hAnsi="Times" w:cs="BiauKai"/>
          <w:b/>
          <w:snapToGrid w:val="0"/>
          <w:sz w:val="26"/>
          <w:szCs w:val="26"/>
        </w:rPr>
        <w:t xml:space="preserve">Peter Parker </w:t>
      </w:r>
    </w:p>
    <w:p w:rsidR="00AC7391" w:rsidRPr="009D05E7" w:rsidRDefault="00AC7391"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b/>
          <w:snapToGrid w:val="0"/>
          <w:sz w:val="22"/>
          <w:szCs w:val="22"/>
        </w:rPr>
        <w:t>5.0</w:t>
      </w:r>
      <w:r w:rsidRPr="009D05E7">
        <w:rPr>
          <w:rFonts w:ascii="Times" w:eastAsia="BiauKai" w:hAnsi="Times" w:cs="BiauKai"/>
          <w:snapToGrid w:val="0"/>
          <w:sz w:val="22"/>
          <w:szCs w:val="22"/>
        </w:rPr>
        <w:t xml:space="preserve">  </w:t>
      </w:r>
      <w:r w:rsidRPr="009D05E7">
        <w:rPr>
          <w:rFonts w:ascii="Times" w:eastAsia="BiauKai" w:hAnsi="Times" w:cs="BiauKai"/>
          <w:snapToGrid w:val="0"/>
          <w:sz w:val="22"/>
          <w:szCs w:val="22"/>
        </w:rPr>
        <w:t>伯駕出身虔誠基督徒家庭，自幼矢志佈教，於</w:t>
      </w:r>
      <w:r w:rsidRPr="009D05E7">
        <w:rPr>
          <w:rFonts w:ascii="Times" w:eastAsia="BiauKai" w:hAnsi="Times" w:cs="BiauKai"/>
          <w:snapToGrid w:val="0"/>
          <w:sz w:val="22"/>
          <w:szCs w:val="22"/>
        </w:rPr>
        <w:t>1834</w:t>
      </w:r>
      <w:r w:rsidRPr="009D05E7">
        <w:rPr>
          <w:rFonts w:ascii="Times" w:eastAsia="BiauKai" w:hAnsi="Times" w:cs="BiauKai"/>
          <w:snapToGrid w:val="0"/>
          <w:sz w:val="22"/>
          <w:szCs w:val="22"/>
        </w:rPr>
        <w:t>年受按為牧師，旋赴中國久居，行醫傳教，並參與「中國醫藥會」</w:t>
      </w:r>
      <w:r w:rsidRPr="009D05E7">
        <w:rPr>
          <w:rFonts w:ascii="Times" w:eastAsia="BiauKai" w:hAnsi="Times" w:cs="BiauKai"/>
          <w:snapToGrid w:val="0"/>
          <w:sz w:val="22"/>
          <w:szCs w:val="22"/>
        </w:rPr>
        <w:t>(Medical Missionary Society in China)</w:t>
      </w:r>
      <w:r w:rsidRPr="009D05E7">
        <w:rPr>
          <w:rFonts w:ascii="Times" w:eastAsia="BiauKai" w:hAnsi="Times" w:cs="BiauKai"/>
          <w:snapToGrid w:val="0"/>
          <w:sz w:val="22"/>
          <w:szCs w:val="22"/>
        </w:rPr>
        <w:t>之組織。</w:t>
      </w:r>
      <w:r w:rsidRPr="009D05E7">
        <w:rPr>
          <w:rStyle w:val="a4"/>
          <w:rFonts w:ascii="Times" w:eastAsia="BiauKai" w:hAnsi="Times" w:cs="BiauKai"/>
          <w:snapToGrid w:val="0"/>
          <w:sz w:val="22"/>
          <w:szCs w:val="22"/>
        </w:rPr>
        <w:footnoteReference w:id="3"/>
      </w:r>
    </w:p>
    <w:p w:rsidR="00AC7391" w:rsidRPr="009D05E7" w:rsidRDefault="00AC7391"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snapToGrid w:val="0"/>
          <w:sz w:val="22"/>
          <w:szCs w:val="22"/>
        </w:rPr>
        <w:t xml:space="preserve">5.1 </w:t>
      </w:r>
      <w:r w:rsidRPr="009D05E7">
        <w:rPr>
          <w:rFonts w:ascii="Times" w:eastAsia="BiauKai" w:hAnsi="Times" w:cs="BiauKai"/>
          <w:snapToGrid w:val="0"/>
          <w:sz w:val="22"/>
          <w:szCs w:val="22"/>
        </w:rPr>
        <w:t>當中英兩國於</w:t>
      </w:r>
      <w:r w:rsidRPr="009D05E7">
        <w:rPr>
          <w:rFonts w:ascii="Times" w:eastAsia="BiauKai" w:hAnsi="Times" w:cs="BiauKai"/>
          <w:snapToGrid w:val="0"/>
          <w:sz w:val="22"/>
          <w:szCs w:val="22"/>
        </w:rPr>
        <w:t>1843</w:t>
      </w:r>
      <w:r w:rsidRPr="009D05E7">
        <w:rPr>
          <w:rFonts w:ascii="Times" w:eastAsia="BiauKai" w:hAnsi="Times" w:cs="BiauKai"/>
          <w:snapToGrid w:val="0"/>
          <w:sz w:val="22"/>
          <w:szCs w:val="22"/>
        </w:rPr>
        <w:t>年為查禁鴉片問題發生嚴重齟齬時，伯駕適在廣州行醫宣教，即曾應主持中英交涉的欽差大臣林則徐之請，翻譯滑鐵爾</w:t>
      </w:r>
      <w:r w:rsidRPr="009D05E7">
        <w:rPr>
          <w:rFonts w:ascii="Times" w:eastAsia="BiauKai" w:hAnsi="Times" w:cs="BiauKai"/>
          <w:snapToGrid w:val="0"/>
          <w:sz w:val="22"/>
          <w:szCs w:val="22"/>
        </w:rPr>
        <w:t>(De Vattel)</w:t>
      </w:r>
      <w:r w:rsidRPr="009D05E7">
        <w:rPr>
          <w:rFonts w:ascii="Times" w:eastAsia="BiauKai" w:hAnsi="Times" w:cs="BiauKai"/>
          <w:snapToGrid w:val="0"/>
          <w:sz w:val="22"/>
          <w:szCs w:val="22"/>
        </w:rPr>
        <w:t>所著「國際法」</w:t>
      </w:r>
      <w:r w:rsidRPr="009D05E7">
        <w:rPr>
          <w:rFonts w:ascii="Times" w:eastAsia="BiauKai" w:hAnsi="Times" w:cs="BiauKai"/>
          <w:snapToGrid w:val="0"/>
          <w:sz w:val="22"/>
          <w:szCs w:val="22"/>
        </w:rPr>
        <w:t>(</w:t>
      </w:r>
      <w:r w:rsidRPr="009D05E7">
        <w:rPr>
          <w:rFonts w:ascii="Times" w:eastAsia="BiauKai" w:hAnsi="Times" w:cs="BiauKai"/>
          <w:b/>
          <w:snapToGrid w:val="0"/>
          <w:sz w:val="22"/>
          <w:szCs w:val="22"/>
        </w:rPr>
        <w:t>Le droit des gens</w:t>
      </w:r>
      <w:r w:rsidRPr="009D05E7">
        <w:rPr>
          <w:rFonts w:ascii="Times" w:eastAsia="BiauKai" w:hAnsi="Times" w:cs="BiauKai"/>
          <w:snapToGrid w:val="0"/>
          <w:sz w:val="22"/>
          <w:szCs w:val="22"/>
        </w:rPr>
        <w:t>)</w:t>
      </w:r>
      <w:r w:rsidRPr="009D05E7">
        <w:rPr>
          <w:rFonts w:ascii="Times" w:eastAsia="BiauKai" w:hAnsi="Times" w:cs="BiauKai"/>
          <w:snapToGrid w:val="0"/>
          <w:sz w:val="22"/>
          <w:szCs w:val="22"/>
        </w:rPr>
        <w:t>中之有關戰爭、封鎖及扣船等章節，惟其譯作艱澀難讀，故林則徐再命其幕僚袁德輝重譯並加譯若干。伯、袁的譯作，於林則徐對英國採取較強硬之立場，頗有影響。</w:t>
      </w:r>
    </w:p>
    <w:p w:rsidR="00AC7391" w:rsidRPr="009D05E7" w:rsidRDefault="00AC7391"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snapToGrid w:val="0"/>
          <w:sz w:val="22"/>
          <w:szCs w:val="22"/>
        </w:rPr>
        <w:t>5.2</w:t>
      </w:r>
      <w:r w:rsidRPr="009D05E7">
        <w:rPr>
          <w:rFonts w:ascii="Times" w:eastAsia="BiauKai" w:hAnsi="Times" w:cs="BiauKai"/>
          <w:b/>
          <w:snapToGrid w:val="0"/>
          <w:sz w:val="22"/>
          <w:szCs w:val="22"/>
        </w:rPr>
        <w:t xml:space="preserve"> </w:t>
      </w:r>
      <w:r w:rsidRPr="009D05E7">
        <w:rPr>
          <w:rFonts w:ascii="Times" w:eastAsia="BiauKai" w:hAnsi="Times" w:cs="BiauKai"/>
          <w:snapToGrid w:val="0"/>
          <w:sz w:val="22"/>
          <w:szCs w:val="22"/>
        </w:rPr>
        <w:t>伯駕嗣於</w:t>
      </w:r>
      <w:r w:rsidRPr="009D05E7">
        <w:rPr>
          <w:rFonts w:ascii="Times" w:eastAsia="BiauKai" w:hAnsi="Times" w:cs="BiauKai"/>
          <w:snapToGrid w:val="0"/>
          <w:sz w:val="22"/>
          <w:szCs w:val="22"/>
        </w:rPr>
        <w:t>1844</w:t>
      </w:r>
      <w:r w:rsidRPr="009D05E7">
        <w:rPr>
          <w:rFonts w:ascii="Times" w:eastAsia="BiauKai" w:hAnsi="Times" w:cs="BiauKai"/>
          <w:snapToGrid w:val="0"/>
          <w:sz w:val="22"/>
          <w:szCs w:val="22"/>
        </w:rPr>
        <w:t>年協助美國使節顧盛</w:t>
      </w:r>
      <w:r w:rsidRPr="009D05E7">
        <w:rPr>
          <w:rFonts w:ascii="Times" w:eastAsia="BiauKai" w:hAnsi="Times" w:cs="BiauKai"/>
          <w:snapToGrid w:val="0"/>
          <w:sz w:val="22"/>
          <w:szCs w:val="22"/>
        </w:rPr>
        <w:t>(Caleb Cushing)</w:t>
      </w:r>
      <w:r w:rsidRPr="009D05E7">
        <w:rPr>
          <w:rFonts w:ascii="Times" w:eastAsia="BiauKai" w:hAnsi="Times" w:cs="BiauKai"/>
          <w:snapToGrid w:val="0"/>
          <w:sz w:val="22"/>
          <w:szCs w:val="22"/>
        </w:rPr>
        <w:t>與清廷談判簽訂俗稱「望廈條約」的「中美五口通商章程」，旋即受聘為美國駐華公使館譯員兼秘書，並曾六次為臨時代辦</w:t>
      </w:r>
      <w:r w:rsidRPr="009D05E7">
        <w:rPr>
          <w:rFonts w:ascii="Times" w:eastAsia="BiauKai" w:hAnsi="Times" w:cs="BiauKai"/>
          <w:snapToGrid w:val="0"/>
          <w:sz w:val="22"/>
          <w:szCs w:val="22"/>
        </w:rPr>
        <w:t>(Charge d’Affaires)</w:t>
      </w:r>
      <w:r w:rsidRPr="009D05E7">
        <w:rPr>
          <w:rFonts w:ascii="Times" w:eastAsia="BiauKai" w:hAnsi="Times" w:cs="BiauKai"/>
          <w:snapToGrid w:val="0"/>
          <w:sz w:val="22"/>
          <w:szCs w:val="22"/>
        </w:rPr>
        <w:t>代理館務，計長六十個月。伯駕於</w:t>
      </w:r>
      <w:r w:rsidRPr="009D05E7">
        <w:rPr>
          <w:rFonts w:ascii="Times" w:eastAsia="BiauKai" w:hAnsi="Times" w:cs="BiauKai"/>
          <w:snapToGrid w:val="0"/>
          <w:sz w:val="22"/>
          <w:szCs w:val="22"/>
        </w:rPr>
        <w:t>1855</w:t>
      </w:r>
      <w:r w:rsidRPr="009D05E7">
        <w:rPr>
          <w:rFonts w:ascii="Times" w:eastAsia="BiauKai" w:hAnsi="Times" w:cs="BiauKai"/>
          <w:snapToGrid w:val="0"/>
          <w:sz w:val="22"/>
          <w:szCs w:val="22"/>
        </w:rPr>
        <w:t>年受命擔任美國駐華專使</w:t>
      </w:r>
      <w:r w:rsidRPr="009D05E7">
        <w:rPr>
          <w:rFonts w:ascii="Times" w:eastAsia="BiauKai" w:hAnsi="Times" w:cs="BiauKai"/>
          <w:snapToGrid w:val="0"/>
          <w:sz w:val="22"/>
          <w:szCs w:val="22"/>
        </w:rPr>
        <w:t>(Commissioner)</w:t>
      </w:r>
      <w:r w:rsidRPr="009D05E7">
        <w:rPr>
          <w:rFonts w:ascii="Times" w:eastAsia="BiauKai" w:hAnsi="Times" w:cs="BiauKai"/>
          <w:snapToGrid w:val="0"/>
          <w:sz w:val="22"/>
          <w:szCs w:val="22"/>
        </w:rPr>
        <w:t>。</w:t>
      </w:r>
    </w:p>
    <w:p w:rsidR="00AC7391" w:rsidRPr="009D05E7" w:rsidRDefault="00AC7391" w:rsidP="00F8264B">
      <w:pPr>
        <w:snapToGrid w:val="0"/>
        <w:ind w:left="211" w:hangingChars="81" w:hanging="211"/>
        <w:jc w:val="both"/>
        <w:rPr>
          <w:rFonts w:ascii="Times" w:eastAsia="BiauKai" w:hAnsi="Times" w:cs="BiauKai"/>
          <w:b/>
          <w:snapToGrid w:val="0"/>
          <w:sz w:val="26"/>
          <w:szCs w:val="26"/>
        </w:rPr>
      </w:pPr>
    </w:p>
    <w:p w:rsidR="00AC7391" w:rsidRPr="009D05E7" w:rsidRDefault="00AC7391" w:rsidP="00F8264B">
      <w:pPr>
        <w:snapToGrid w:val="0"/>
        <w:ind w:left="211" w:hangingChars="81" w:hanging="211"/>
        <w:jc w:val="both"/>
        <w:rPr>
          <w:rFonts w:ascii="Times" w:eastAsia="BiauKai" w:hAnsi="Times" w:cs="BiauKai"/>
          <w:b/>
          <w:snapToGrid w:val="0"/>
          <w:sz w:val="26"/>
          <w:szCs w:val="26"/>
        </w:rPr>
      </w:pPr>
      <w:r w:rsidRPr="009D05E7">
        <w:rPr>
          <w:rFonts w:ascii="Times" w:eastAsia="BiauKai" w:hAnsi="Times" w:cs="BiauKai"/>
          <w:b/>
          <w:snapToGrid w:val="0"/>
          <w:sz w:val="26"/>
          <w:szCs w:val="26"/>
        </w:rPr>
        <w:t>二、衛廉士</w:t>
      </w:r>
      <w:r w:rsidRPr="009D05E7">
        <w:rPr>
          <w:rFonts w:ascii="Times" w:eastAsia="BiauKai" w:hAnsi="Times" w:cs="BiauKai"/>
          <w:b/>
          <w:snapToGrid w:val="0"/>
          <w:sz w:val="26"/>
          <w:szCs w:val="26"/>
        </w:rPr>
        <w:t>/</w:t>
      </w:r>
      <w:r w:rsidRPr="009D05E7">
        <w:rPr>
          <w:rFonts w:ascii="Times" w:eastAsia="BiauKai" w:hAnsi="Times" w:cs="BiauKai"/>
          <w:b/>
          <w:snapToGrid w:val="0"/>
          <w:sz w:val="26"/>
          <w:szCs w:val="26"/>
        </w:rPr>
        <w:t>衛三畏</w:t>
      </w:r>
      <w:r w:rsidRPr="009D05E7">
        <w:rPr>
          <w:rFonts w:ascii="Times" w:eastAsia="BiauKai" w:hAnsi="Times" w:cs="BiauKai"/>
          <w:b/>
          <w:snapToGrid w:val="0"/>
          <w:sz w:val="26"/>
          <w:szCs w:val="26"/>
        </w:rPr>
        <w:t>Samuel Well Williams</w:t>
      </w:r>
    </w:p>
    <w:p w:rsidR="00AC7391" w:rsidRPr="009D05E7" w:rsidRDefault="00AC7391"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b/>
          <w:snapToGrid w:val="0"/>
          <w:sz w:val="22"/>
          <w:szCs w:val="22"/>
        </w:rPr>
        <w:t xml:space="preserve">6.0 </w:t>
      </w:r>
      <w:r w:rsidRPr="009D05E7">
        <w:rPr>
          <w:rFonts w:ascii="Times" w:eastAsia="BiauKai" w:hAnsi="Times" w:cs="BiauKai"/>
          <w:snapToGrid w:val="0"/>
          <w:sz w:val="22"/>
          <w:szCs w:val="22"/>
        </w:rPr>
        <w:t xml:space="preserve"> </w:t>
      </w:r>
      <w:r w:rsidRPr="009D05E7">
        <w:rPr>
          <w:rFonts w:ascii="Times" w:eastAsia="BiauKai" w:hAnsi="Times" w:cs="BiauKai"/>
          <w:snapToGrid w:val="0"/>
          <w:sz w:val="22"/>
          <w:szCs w:val="22"/>
        </w:rPr>
        <w:t>衛廉士並非傳教士，渠之西渡中國，乃在從事當時在華基督教會出版品之承製；衛廉士於</w:t>
      </w:r>
      <w:r w:rsidRPr="009D05E7">
        <w:rPr>
          <w:rFonts w:ascii="Times" w:eastAsia="BiauKai" w:hAnsi="Times" w:cs="BiauKai"/>
          <w:snapToGrid w:val="0"/>
          <w:sz w:val="22"/>
          <w:szCs w:val="22"/>
        </w:rPr>
        <w:t>1833</w:t>
      </w:r>
      <w:r w:rsidRPr="009D05E7">
        <w:rPr>
          <w:rFonts w:ascii="Times" w:eastAsia="BiauKai" w:hAnsi="Times" w:cs="BiauKai"/>
          <w:snapToGrid w:val="0"/>
          <w:sz w:val="22"/>
          <w:szCs w:val="22"/>
        </w:rPr>
        <w:t>年來華後，即棲居廣州澳門等地，而於日後約二十年間，除承印教會書刊外，亦曾參與多本有關中國之書籍的編印。</w:t>
      </w:r>
      <w:r w:rsidRPr="009D05E7">
        <w:rPr>
          <w:rStyle w:val="a4"/>
          <w:rFonts w:ascii="Times" w:eastAsia="BiauKai" w:hAnsi="Times" w:cs="BiauKai"/>
          <w:snapToGrid w:val="0"/>
          <w:sz w:val="22"/>
          <w:szCs w:val="22"/>
        </w:rPr>
        <w:footnoteReference w:id="4"/>
      </w:r>
    </w:p>
    <w:p w:rsidR="00AC7391" w:rsidRPr="009D05E7" w:rsidRDefault="00AC7391"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snapToGrid w:val="0"/>
          <w:sz w:val="22"/>
          <w:szCs w:val="22"/>
        </w:rPr>
        <w:t xml:space="preserve">6.1 </w:t>
      </w:r>
      <w:r w:rsidRPr="009D05E7">
        <w:rPr>
          <w:rFonts w:ascii="Times" w:eastAsia="BiauKai" w:hAnsi="Times" w:cs="BiauKai"/>
          <w:snapToGrid w:val="0"/>
          <w:sz w:val="22"/>
          <w:szCs w:val="22"/>
        </w:rPr>
        <w:t>衛廉士於</w:t>
      </w:r>
      <w:r w:rsidRPr="009D05E7">
        <w:rPr>
          <w:rFonts w:ascii="Times" w:eastAsia="BiauKai" w:hAnsi="Times" w:cs="BiauKai"/>
          <w:snapToGrid w:val="0"/>
          <w:sz w:val="22"/>
          <w:szCs w:val="22"/>
        </w:rPr>
        <w:t>1853</w:t>
      </w:r>
      <w:r w:rsidRPr="009D05E7">
        <w:rPr>
          <w:rFonts w:ascii="Times" w:eastAsia="BiauKai" w:hAnsi="Times" w:cs="BiauKai"/>
          <w:snapToGrid w:val="0"/>
          <w:sz w:val="22"/>
          <w:szCs w:val="22"/>
        </w:rPr>
        <w:t>年起至</w:t>
      </w:r>
      <w:r w:rsidRPr="009D05E7">
        <w:rPr>
          <w:rFonts w:ascii="Times" w:eastAsia="BiauKai" w:hAnsi="Times" w:cs="BiauKai"/>
          <w:snapToGrid w:val="0"/>
          <w:sz w:val="22"/>
          <w:szCs w:val="22"/>
        </w:rPr>
        <w:t>1876</w:t>
      </w:r>
      <w:r w:rsidRPr="009D05E7">
        <w:rPr>
          <w:rFonts w:ascii="Times" w:eastAsia="BiauKai" w:hAnsi="Times" w:cs="BiauKai"/>
          <w:snapToGrid w:val="0"/>
          <w:sz w:val="22"/>
          <w:szCs w:val="22"/>
        </w:rPr>
        <w:t>年退休時，受聘為美國駐華公使館譯員兼秘書，其間曾七次為臨時代辦代理館務，計達七十六</w:t>
      </w:r>
      <w:r w:rsidRPr="009D05E7">
        <w:rPr>
          <w:rFonts w:ascii="Times" w:eastAsia="BiauKai" w:hAnsi="Times" w:cs="BiauKai"/>
          <w:snapToGrid w:val="0"/>
          <w:sz w:val="22"/>
          <w:szCs w:val="22"/>
        </w:rPr>
        <w:lastRenderedPageBreak/>
        <w:t>個月。衛廉士曾於</w:t>
      </w:r>
      <w:r w:rsidRPr="009D05E7">
        <w:rPr>
          <w:rFonts w:ascii="Times" w:eastAsia="BiauKai" w:hAnsi="Times" w:cs="BiauKai"/>
          <w:snapToGrid w:val="0"/>
          <w:sz w:val="22"/>
          <w:szCs w:val="22"/>
        </w:rPr>
        <w:t>1858</w:t>
      </w:r>
      <w:r w:rsidRPr="009D05E7">
        <w:rPr>
          <w:rFonts w:ascii="Times" w:eastAsia="BiauKai" w:hAnsi="Times" w:cs="BiauKai"/>
          <w:snapToGrid w:val="0"/>
          <w:sz w:val="22"/>
          <w:szCs w:val="22"/>
        </w:rPr>
        <w:t>年協助美使列衛廉</w:t>
      </w:r>
      <w:r w:rsidRPr="009D05E7">
        <w:rPr>
          <w:rFonts w:ascii="Times" w:eastAsia="BiauKai" w:hAnsi="Times" w:cs="BiauKai"/>
          <w:snapToGrid w:val="0"/>
          <w:sz w:val="22"/>
          <w:szCs w:val="22"/>
        </w:rPr>
        <w:t>(William Bradford Reed)</w:t>
      </w:r>
      <w:r w:rsidRPr="009D05E7">
        <w:rPr>
          <w:rFonts w:ascii="Times" w:eastAsia="BiauKai" w:hAnsi="Times" w:cs="BiauKai"/>
          <w:snapToGrid w:val="0"/>
          <w:sz w:val="22"/>
          <w:szCs w:val="22"/>
        </w:rPr>
        <w:t>與清廷談判簽訂「中美天津條約」，並對安份在華佈教之教士應予保護之條款得能列入該約，頗為著力；又於次年七月陪同美使華若翰</w:t>
      </w:r>
      <w:r w:rsidRPr="009D05E7">
        <w:rPr>
          <w:rFonts w:ascii="Times" w:eastAsia="BiauKai" w:hAnsi="Times" w:cs="BiauKai"/>
          <w:snapToGrid w:val="0"/>
          <w:sz w:val="22"/>
          <w:szCs w:val="22"/>
        </w:rPr>
        <w:t>(John Elliott Ward)</w:t>
      </w:r>
      <w:r w:rsidRPr="009D05E7">
        <w:rPr>
          <w:rFonts w:ascii="Times" w:eastAsia="BiauKai" w:hAnsi="Times" w:cs="BiauKai"/>
          <w:snapToGrid w:val="0"/>
          <w:sz w:val="22"/>
          <w:szCs w:val="22"/>
        </w:rPr>
        <w:t>晉京。</w:t>
      </w:r>
    </w:p>
    <w:p w:rsidR="00AC7391" w:rsidRPr="009D05E7" w:rsidRDefault="00F4630F" w:rsidP="00F8264B">
      <w:pPr>
        <w:pStyle w:val="a3"/>
        <w:snapToGrid w:val="0"/>
        <w:ind w:left="178" w:hangingChars="81" w:hanging="178"/>
        <w:jc w:val="both"/>
        <w:rPr>
          <w:rFonts w:ascii="Times" w:eastAsia="BiauKai" w:hAnsi="Times" w:cs="BiauKai"/>
          <w:snapToGrid w:val="0"/>
          <w:sz w:val="22"/>
          <w:szCs w:val="22"/>
        </w:rPr>
      </w:pPr>
      <w:r w:rsidRPr="009D05E7">
        <w:rPr>
          <w:rFonts w:ascii="Times" w:eastAsia="BiauKai" w:hAnsi="Times" w:cs="BiauKai"/>
          <w:snapToGrid w:val="0"/>
          <w:sz w:val="22"/>
          <w:szCs w:val="22"/>
        </w:rPr>
        <w:t>6.2</w:t>
      </w:r>
      <w:r w:rsidR="00AC7391" w:rsidRPr="009D05E7">
        <w:rPr>
          <w:rFonts w:ascii="Times" w:eastAsia="BiauKai" w:hAnsi="Times" w:cs="BiauKai"/>
          <w:snapToGrid w:val="0"/>
          <w:sz w:val="22"/>
          <w:szCs w:val="22"/>
        </w:rPr>
        <w:t xml:space="preserve"> </w:t>
      </w:r>
      <w:r w:rsidR="00AC7391" w:rsidRPr="009D05E7">
        <w:rPr>
          <w:rFonts w:ascii="Times" w:eastAsia="BiauKai" w:hAnsi="Times" w:cs="BiauKai"/>
          <w:snapToGrid w:val="0"/>
          <w:sz w:val="22"/>
          <w:szCs w:val="22"/>
        </w:rPr>
        <w:t>衛廉士退休返美後，任教於耶魯大學，並將早年所著</w:t>
      </w:r>
      <w:r w:rsidR="00F8264B" w:rsidRPr="009D05E7">
        <w:rPr>
          <w:rFonts w:ascii="Times" w:eastAsia="BiauKai" w:hAnsi="Times" w:cs="BiauKai"/>
          <w:snapToGrid w:val="0"/>
          <w:sz w:val="22"/>
          <w:szCs w:val="22"/>
        </w:rPr>
        <w:t xml:space="preserve">The </w:t>
      </w:r>
      <w:r w:rsidR="00AC7391" w:rsidRPr="009D05E7">
        <w:rPr>
          <w:rFonts w:ascii="Times" w:eastAsia="BiauKai" w:hAnsi="Times" w:cs="BiauKai"/>
          <w:snapToGrid w:val="0"/>
          <w:sz w:val="22"/>
          <w:szCs w:val="22"/>
        </w:rPr>
        <w:t>Middle Kingdom(</w:t>
      </w:r>
      <w:r w:rsidR="00AC7391" w:rsidRPr="009D05E7">
        <w:rPr>
          <w:rFonts w:ascii="Times" w:eastAsia="BiauKai" w:hAnsi="Times" w:cs="BiauKai"/>
          <w:snapToGrid w:val="0"/>
          <w:sz w:val="22"/>
          <w:szCs w:val="22"/>
        </w:rPr>
        <w:t>中國總論</w:t>
      </w:r>
      <w:r w:rsidR="00AC7391" w:rsidRPr="009D05E7">
        <w:rPr>
          <w:rFonts w:ascii="Times" w:eastAsia="BiauKai" w:hAnsi="Times" w:cs="BiauKai"/>
          <w:snapToGrid w:val="0"/>
          <w:sz w:val="22"/>
          <w:szCs w:val="22"/>
        </w:rPr>
        <w:t>)</w:t>
      </w:r>
      <w:r w:rsidR="00AC7391" w:rsidRPr="009D05E7">
        <w:rPr>
          <w:rFonts w:ascii="Times" w:eastAsia="BiauKai" w:hAnsi="Times" w:cs="BiauKai"/>
          <w:snapToGrid w:val="0"/>
          <w:sz w:val="22"/>
          <w:szCs w:val="22"/>
        </w:rPr>
        <w:t>從新校訂；該書為當時對促進美國朝野之瞭解中國，極具影響。</w:t>
      </w:r>
    </w:p>
    <w:p w:rsidR="00AC7391" w:rsidRPr="009D05E7" w:rsidRDefault="00AC7391" w:rsidP="00F8264B">
      <w:pPr>
        <w:pStyle w:val="a3"/>
        <w:snapToGrid w:val="0"/>
        <w:ind w:left="178" w:hangingChars="81" w:hanging="178"/>
        <w:jc w:val="both"/>
        <w:rPr>
          <w:rFonts w:ascii="Times" w:eastAsia="BiauKai" w:hAnsi="Times" w:cs="BiauKai"/>
          <w:snapToGrid w:val="0"/>
          <w:sz w:val="22"/>
          <w:szCs w:val="22"/>
        </w:rPr>
      </w:pPr>
    </w:p>
    <w:p w:rsidR="00AC7391" w:rsidRPr="009D05E7" w:rsidRDefault="00AC7391" w:rsidP="00F8264B">
      <w:pPr>
        <w:snapToGrid w:val="0"/>
        <w:ind w:left="211" w:hangingChars="81" w:hanging="211"/>
        <w:jc w:val="both"/>
        <w:rPr>
          <w:rFonts w:ascii="Times" w:eastAsia="BiauKai" w:hAnsi="Times" w:cs="BiauKai"/>
          <w:b/>
          <w:snapToGrid w:val="0"/>
          <w:sz w:val="26"/>
          <w:szCs w:val="26"/>
        </w:rPr>
      </w:pPr>
      <w:r w:rsidRPr="009D05E7">
        <w:rPr>
          <w:rFonts w:ascii="Times" w:eastAsia="BiauKai" w:hAnsi="Times" w:cs="BiauKai"/>
          <w:b/>
          <w:snapToGrid w:val="0"/>
          <w:sz w:val="26"/>
          <w:szCs w:val="26"/>
        </w:rPr>
        <w:t>三、何天爵</w:t>
      </w:r>
      <w:r w:rsidRPr="009D05E7">
        <w:rPr>
          <w:rFonts w:ascii="Times" w:eastAsia="BiauKai" w:hAnsi="Times" w:cs="BiauKai"/>
          <w:b/>
          <w:snapToGrid w:val="0"/>
          <w:sz w:val="26"/>
          <w:szCs w:val="26"/>
        </w:rPr>
        <w:t>Chester Holcombe</w:t>
      </w:r>
    </w:p>
    <w:p w:rsidR="00AC7391" w:rsidRPr="009D05E7" w:rsidRDefault="00F4630F"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b/>
          <w:snapToGrid w:val="0"/>
          <w:sz w:val="22"/>
          <w:szCs w:val="22"/>
        </w:rPr>
        <w:t>7</w:t>
      </w:r>
      <w:r w:rsidR="00AC7391" w:rsidRPr="009D05E7">
        <w:rPr>
          <w:rFonts w:ascii="Times" w:eastAsia="BiauKai" w:hAnsi="Times" w:cs="BiauKai"/>
          <w:b/>
          <w:snapToGrid w:val="0"/>
          <w:sz w:val="22"/>
          <w:szCs w:val="22"/>
        </w:rPr>
        <w:t xml:space="preserve">.0 </w:t>
      </w:r>
      <w:r w:rsidR="00AC7391" w:rsidRPr="009D05E7">
        <w:rPr>
          <w:rFonts w:ascii="Times" w:eastAsia="BiauKai" w:hAnsi="Times" w:cs="BiauKai"/>
          <w:snapToGrid w:val="0"/>
          <w:sz w:val="22"/>
          <w:szCs w:val="22"/>
        </w:rPr>
        <w:t xml:space="preserve"> </w:t>
      </w:r>
      <w:r w:rsidR="00AC7391" w:rsidRPr="009D05E7">
        <w:rPr>
          <w:rFonts w:ascii="Times" w:eastAsia="BiauKai" w:hAnsi="Times" w:cs="BiauKai"/>
          <w:snapToGrid w:val="0"/>
          <w:sz w:val="22"/>
          <w:szCs w:val="22"/>
        </w:rPr>
        <w:t>何天爵於</w:t>
      </w:r>
      <w:r w:rsidR="00AC7391" w:rsidRPr="009D05E7">
        <w:rPr>
          <w:rFonts w:ascii="Times" w:eastAsia="BiauKai" w:hAnsi="Times" w:cs="BiauKai"/>
          <w:snapToGrid w:val="0"/>
          <w:sz w:val="22"/>
          <w:szCs w:val="22"/>
        </w:rPr>
        <w:t>1868</w:t>
      </w:r>
      <w:r w:rsidR="00AC7391" w:rsidRPr="009D05E7">
        <w:rPr>
          <w:rFonts w:ascii="Times" w:eastAsia="BiauKai" w:hAnsi="Times" w:cs="BiauKai"/>
          <w:snapToGrid w:val="0"/>
          <w:sz w:val="22"/>
          <w:szCs w:val="22"/>
        </w:rPr>
        <w:t>年受按為牧師，次年以美國公理會</w:t>
      </w:r>
      <w:r w:rsidR="00AC7391" w:rsidRPr="009D05E7">
        <w:rPr>
          <w:rFonts w:ascii="Times" w:eastAsia="BiauKai" w:hAnsi="Times" w:cs="BiauKai"/>
          <w:snapToGrid w:val="0"/>
          <w:sz w:val="22"/>
          <w:szCs w:val="22"/>
        </w:rPr>
        <w:t>(American Board of Commissioners for Foreign Missions)</w:t>
      </w:r>
      <w:r w:rsidR="00AC7391" w:rsidRPr="009D05E7">
        <w:rPr>
          <w:rFonts w:ascii="Times" w:eastAsia="BiauKai" w:hAnsi="Times" w:cs="BiauKai"/>
          <w:snapToGrid w:val="0"/>
          <w:sz w:val="22"/>
          <w:szCs w:val="22"/>
        </w:rPr>
        <w:t>傳教士西赴中國北京佈教。</w:t>
      </w:r>
      <w:r w:rsidR="00AC7391" w:rsidRPr="009D05E7">
        <w:rPr>
          <w:rStyle w:val="a4"/>
          <w:rFonts w:ascii="Times" w:eastAsia="BiauKai" w:hAnsi="Times" w:cs="BiauKai"/>
          <w:snapToGrid w:val="0"/>
          <w:sz w:val="22"/>
          <w:szCs w:val="22"/>
        </w:rPr>
        <w:footnoteReference w:id="5"/>
      </w:r>
    </w:p>
    <w:p w:rsidR="00AC7391" w:rsidRPr="009D05E7" w:rsidRDefault="00F4630F" w:rsidP="00F8264B">
      <w:pPr>
        <w:pStyle w:val="a3"/>
        <w:snapToGrid w:val="0"/>
        <w:ind w:left="178" w:hangingChars="81" w:hanging="178"/>
        <w:jc w:val="both"/>
        <w:rPr>
          <w:rFonts w:ascii="Times" w:eastAsia="BiauKai" w:hAnsi="Times" w:cs="BiauKai"/>
          <w:snapToGrid w:val="0"/>
          <w:sz w:val="22"/>
          <w:szCs w:val="22"/>
        </w:rPr>
      </w:pPr>
      <w:r w:rsidRPr="009D05E7">
        <w:rPr>
          <w:rFonts w:ascii="Times" w:eastAsia="BiauKai" w:hAnsi="Times" w:cs="BiauKai"/>
          <w:snapToGrid w:val="0"/>
          <w:sz w:val="22"/>
          <w:szCs w:val="22"/>
        </w:rPr>
        <w:t>7</w:t>
      </w:r>
      <w:r w:rsidR="00AC7391" w:rsidRPr="009D05E7">
        <w:rPr>
          <w:rFonts w:ascii="Times" w:eastAsia="BiauKai" w:hAnsi="Times" w:cs="BiauKai"/>
          <w:snapToGrid w:val="0"/>
          <w:sz w:val="22"/>
          <w:szCs w:val="22"/>
        </w:rPr>
        <w:t xml:space="preserve">.1 </w:t>
      </w:r>
      <w:r w:rsidR="00AC7391" w:rsidRPr="009D05E7">
        <w:rPr>
          <w:rFonts w:ascii="Times" w:eastAsia="BiauKai" w:hAnsi="Times" w:cs="BiauKai"/>
          <w:snapToGrid w:val="0"/>
          <w:sz w:val="22"/>
          <w:szCs w:val="22"/>
        </w:rPr>
        <w:t>何天爵自</w:t>
      </w:r>
      <w:r w:rsidR="00AC7391" w:rsidRPr="009D05E7">
        <w:rPr>
          <w:rFonts w:ascii="Times" w:eastAsia="BiauKai" w:hAnsi="Times" w:cs="BiauKai"/>
          <w:snapToGrid w:val="0"/>
          <w:sz w:val="22"/>
          <w:szCs w:val="22"/>
        </w:rPr>
        <w:t>1871</w:t>
      </w:r>
      <w:r w:rsidR="00AC7391" w:rsidRPr="009D05E7">
        <w:rPr>
          <w:rFonts w:ascii="Times" w:eastAsia="BiauKai" w:hAnsi="Times" w:cs="BiauKai"/>
          <w:snapToGrid w:val="0"/>
          <w:sz w:val="22"/>
          <w:szCs w:val="22"/>
        </w:rPr>
        <w:t>年起即兼為美國駐華公使館譯員，並多次於使館祕書衛廉士不在任所時代理其職務。衛廉士於</w:t>
      </w:r>
      <w:r w:rsidR="00AC7391" w:rsidRPr="009D05E7">
        <w:rPr>
          <w:rFonts w:ascii="Times" w:eastAsia="BiauKai" w:hAnsi="Times" w:cs="BiauKai"/>
          <w:snapToGrid w:val="0"/>
          <w:sz w:val="22"/>
          <w:szCs w:val="22"/>
        </w:rPr>
        <w:t>1876</w:t>
      </w:r>
      <w:r w:rsidR="00AC7391" w:rsidRPr="009D05E7">
        <w:rPr>
          <w:rFonts w:ascii="Times" w:eastAsia="BiauKai" w:hAnsi="Times" w:cs="BiauKai"/>
          <w:snapToGrid w:val="0"/>
          <w:sz w:val="22"/>
          <w:szCs w:val="22"/>
        </w:rPr>
        <w:t>年退休，何天爵即辭傳教工作，專任使館祕書兼譯員，至</w:t>
      </w:r>
      <w:r w:rsidR="00AC7391" w:rsidRPr="009D05E7">
        <w:rPr>
          <w:rFonts w:ascii="Times" w:eastAsia="BiauKai" w:hAnsi="Times" w:cs="BiauKai"/>
          <w:snapToGrid w:val="0"/>
          <w:sz w:val="22"/>
          <w:szCs w:val="22"/>
        </w:rPr>
        <w:t>1885</w:t>
      </w:r>
      <w:r w:rsidR="00AC7391" w:rsidRPr="009D05E7">
        <w:rPr>
          <w:rFonts w:ascii="Times" w:eastAsia="BiauKai" w:hAnsi="Times" w:cs="BiauKai"/>
          <w:snapToGrid w:val="0"/>
          <w:sz w:val="22"/>
          <w:szCs w:val="22"/>
        </w:rPr>
        <w:t>年退休；在任期間曾協助擬訂</w:t>
      </w:r>
      <w:r w:rsidR="00AC7391" w:rsidRPr="009D05E7">
        <w:rPr>
          <w:rFonts w:ascii="Times" w:eastAsia="BiauKai" w:hAnsi="Times" w:cs="BiauKai"/>
          <w:snapToGrid w:val="0"/>
          <w:sz w:val="22"/>
          <w:szCs w:val="22"/>
        </w:rPr>
        <w:t>1880</w:t>
      </w:r>
      <w:r w:rsidR="00AC7391" w:rsidRPr="009D05E7">
        <w:rPr>
          <w:rFonts w:ascii="Times" w:eastAsia="BiauKai" w:hAnsi="Times" w:cs="BiauKai"/>
          <w:snapToGrid w:val="0"/>
          <w:sz w:val="22"/>
          <w:szCs w:val="22"/>
        </w:rPr>
        <w:t>年中美續修條約之約文，又曾三次為臨時代辦代理館務，計達二十五個月；據稱，何氏對渠終未能獲任美國駐華公使甚感失望。</w:t>
      </w:r>
    </w:p>
    <w:p w:rsidR="00AC7391" w:rsidRPr="009D05E7" w:rsidRDefault="00AC7391" w:rsidP="00F8264B">
      <w:pPr>
        <w:snapToGrid w:val="0"/>
        <w:jc w:val="both"/>
        <w:rPr>
          <w:rFonts w:ascii="Times" w:eastAsia="BiauKai" w:hAnsi="Times" w:cs="BiauKai"/>
          <w:b/>
          <w:snapToGrid w:val="0"/>
          <w:szCs w:val="24"/>
        </w:rPr>
      </w:pPr>
    </w:p>
    <w:p w:rsidR="00AC7391" w:rsidRPr="009D05E7" w:rsidRDefault="00AC7391" w:rsidP="00F8264B">
      <w:pPr>
        <w:snapToGrid w:val="0"/>
        <w:ind w:left="211" w:hangingChars="81" w:hanging="211"/>
        <w:jc w:val="both"/>
        <w:rPr>
          <w:rFonts w:ascii="Times" w:eastAsia="BiauKai" w:hAnsi="Times" w:cs="BiauKai"/>
          <w:b/>
          <w:snapToGrid w:val="0"/>
          <w:sz w:val="26"/>
          <w:szCs w:val="26"/>
        </w:rPr>
      </w:pPr>
      <w:r w:rsidRPr="009D05E7">
        <w:rPr>
          <w:rFonts w:ascii="Times" w:eastAsia="BiauKai" w:hAnsi="Times" w:cs="BiauKai"/>
          <w:b/>
          <w:snapToGrid w:val="0"/>
          <w:sz w:val="26"/>
          <w:szCs w:val="26"/>
        </w:rPr>
        <w:t>四、丁家立</w:t>
      </w:r>
      <w:r w:rsidRPr="009D05E7">
        <w:rPr>
          <w:rFonts w:ascii="Times" w:eastAsia="BiauKai" w:hAnsi="Times" w:cs="BiauKai"/>
          <w:b/>
          <w:snapToGrid w:val="0"/>
          <w:sz w:val="26"/>
          <w:szCs w:val="26"/>
        </w:rPr>
        <w:t>Charles Daniel Tenney</w:t>
      </w:r>
    </w:p>
    <w:p w:rsidR="00AC7391" w:rsidRPr="009D05E7" w:rsidRDefault="00F4630F" w:rsidP="00F8264B">
      <w:pPr>
        <w:snapToGrid w:val="0"/>
        <w:ind w:left="178" w:hangingChars="81" w:hanging="178"/>
        <w:jc w:val="both"/>
        <w:rPr>
          <w:rFonts w:ascii="Times" w:eastAsia="BiauKai" w:hAnsi="Times" w:cs="BiauKai"/>
          <w:b/>
          <w:snapToGrid w:val="0"/>
          <w:sz w:val="22"/>
          <w:szCs w:val="22"/>
        </w:rPr>
      </w:pPr>
      <w:r w:rsidRPr="009D05E7">
        <w:rPr>
          <w:rFonts w:ascii="Times" w:eastAsia="BiauKai" w:hAnsi="Times" w:cs="BiauKai"/>
          <w:b/>
          <w:snapToGrid w:val="0"/>
          <w:sz w:val="22"/>
          <w:szCs w:val="22"/>
        </w:rPr>
        <w:t>8</w:t>
      </w:r>
      <w:r w:rsidR="00AC7391" w:rsidRPr="009D05E7">
        <w:rPr>
          <w:rFonts w:ascii="Times" w:eastAsia="BiauKai" w:hAnsi="Times" w:cs="BiauKai"/>
          <w:b/>
          <w:snapToGrid w:val="0"/>
          <w:sz w:val="22"/>
          <w:szCs w:val="22"/>
        </w:rPr>
        <w:t xml:space="preserve">.0  </w:t>
      </w:r>
      <w:r w:rsidR="00AC7391" w:rsidRPr="009D05E7">
        <w:rPr>
          <w:rFonts w:ascii="Times" w:eastAsia="BiauKai" w:hAnsi="Times" w:cs="BiauKai"/>
          <w:snapToGrid w:val="0"/>
          <w:sz w:val="22"/>
          <w:szCs w:val="22"/>
        </w:rPr>
        <w:t>丁家立係於</w:t>
      </w:r>
      <w:r w:rsidR="00AC7391" w:rsidRPr="009D05E7">
        <w:rPr>
          <w:rFonts w:ascii="Times" w:eastAsia="BiauKai" w:hAnsi="Times" w:cs="BiauKai"/>
          <w:snapToGrid w:val="0"/>
          <w:sz w:val="22"/>
          <w:szCs w:val="22"/>
        </w:rPr>
        <w:t>1882</w:t>
      </w:r>
      <w:r w:rsidR="00AC7391" w:rsidRPr="009D05E7">
        <w:rPr>
          <w:rFonts w:ascii="Times" w:eastAsia="BiauKai" w:hAnsi="Times" w:cs="BiauKai"/>
          <w:snapToGrid w:val="0"/>
          <w:sz w:val="22"/>
          <w:szCs w:val="22"/>
        </w:rPr>
        <w:t>年由美國公理會支助，西赴中國山西太谷佈教。</w:t>
      </w:r>
      <w:r w:rsidR="00AC7391" w:rsidRPr="009D05E7">
        <w:rPr>
          <w:rStyle w:val="a4"/>
          <w:rFonts w:ascii="Times" w:eastAsia="BiauKai" w:hAnsi="Times" w:cs="BiauKai"/>
          <w:snapToGrid w:val="0"/>
          <w:sz w:val="22"/>
          <w:szCs w:val="22"/>
        </w:rPr>
        <w:footnoteReference w:id="6"/>
      </w:r>
    </w:p>
    <w:p w:rsidR="00AC7391" w:rsidRPr="009D05E7" w:rsidRDefault="00F4630F"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snapToGrid w:val="0"/>
          <w:sz w:val="22"/>
          <w:szCs w:val="22"/>
        </w:rPr>
        <w:t>8.1</w:t>
      </w:r>
      <w:r w:rsidR="00AC7391" w:rsidRPr="009D05E7">
        <w:rPr>
          <w:rFonts w:ascii="Times" w:eastAsia="BiauKai" w:hAnsi="Times" w:cs="BiauKai"/>
          <w:snapToGrid w:val="0"/>
          <w:sz w:val="22"/>
          <w:szCs w:val="22"/>
        </w:rPr>
        <w:t xml:space="preserve"> </w:t>
      </w:r>
      <w:r w:rsidR="00AC7391" w:rsidRPr="009D05E7">
        <w:rPr>
          <w:rFonts w:ascii="Times" w:eastAsia="BiauKai" w:hAnsi="Times" w:cs="BiauKai"/>
          <w:snapToGrid w:val="0"/>
          <w:sz w:val="22"/>
          <w:szCs w:val="22"/>
        </w:rPr>
        <w:t>丁家立於</w:t>
      </w:r>
      <w:r w:rsidR="00AC7391" w:rsidRPr="009D05E7">
        <w:rPr>
          <w:rFonts w:ascii="Times" w:eastAsia="BiauKai" w:hAnsi="Times" w:cs="BiauKai"/>
          <w:snapToGrid w:val="0"/>
          <w:sz w:val="22"/>
          <w:szCs w:val="22"/>
        </w:rPr>
        <w:t>1886</w:t>
      </w:r>
      <w:r w:rsidR="00AC7391" w:rsidRPr="009D05E7">
        <w:rPr>
          <w:rFonts w:ascii="Times" w:eastAsia="BiauKai" w:hAnsi="Times" w:cs="BiauKai"/>
          <w:snapToGrid w:val="0"/>
          <w:sz w:val="22"/>
          <w:szCs w:val="22"/>
        </w:rPr>
        <w:t>年前往天津，先為時任北洋大臣李鴻章家庭</w:t>
      </w:r>
      <w:r w:rsidR="00AC7391" w:rsidRPr="009D05E7">
        <w:rPr>
          <w:rFonts w:ascii="Times" w:eastAsia="BiauKai" w:hAnsi="Times" w:cs="BiauKai"/>
          <w:snapToGrid w:val="0"/>
          <w:sz w:val="22"/>
          <w:szCs w:val="22"/>
        </w:rPr>
        <w:lastRenderedPageBreak/>
        <w:t>教師，旋並促成當地</w:t>
      </w:r>
      <w:r w:rsidR="00AC7391" w:rsidRPr="009D05E7">
        <w:rPr>
          <w:rFonts w:ascii="Times" w:eastAsia="BiauKai" w:hAnsi="Times" w:cs="BiauKai"/>
          <w:snapToGrid w:val="0"/>
          <w:sz w:val="22"/>
          <w:szCs w:val="22"/>
        </w:rPr>
        <w:t>Anglo-Chinese School</w:t>
      </w:r>
      <w:r w:rsidR="00AC7391" w:rsidRPr="009D05E7">
        <w:rPr>
          <w:rFonts w:ascii="Times" w:eastAsia="BiauKai" w:hAnsi="Times" w:cs="BiauKai"/>
          <w:snapToGrid w:val="0"/>
          <w:sz w:val="22"/>
          <w:szCs w:val="22"/>
        </w:rPr>
        <w:t>之設置且任校長；丁家立於</w:t>
      </w:r>
      <w:r w:rsidR="00AC7391" w:rsidRPr="009D05E7">
        <w:rPr>
          <w:rFonts w:ascii="Times" w:eastAsia="BiauKai" w:hAnsi="Times" w:cs="BiauKai"/>
          <w:snapToGrid w:val="0"/>
          <w:sz w:val="22"/>
          <w:szCs w:val="22"/>
        </w:rPr>
        <w:t>1895</w:t>
      </w:r>
      <w:r w:rsidR="00AC7391" w:rsidRPr="009D05E7">
        <w:rPr>
          <w:rFonts w:ascii="Times" w:eastAsia="BiauKai" w:hAnsi="Times" w:cs="BiauKai"/>
          <w:snapToGrid w:val="0"/>
          <w:sz w:val="22"/>
          <w:szCs w:val="22"/>
        </w:rPr>
        <w:t>年受聘為清廷所設北洋大學堂總教習，至</w:t>
      </w:r>
      <w:r w:rsidR="00AC7391" w:rsidRPr="009D05E7">
        <w:rPr>
          <w:rFonts w:ascii="Times" w:eastAsia="BiauKai" w:hAnsi="Times" w:cs="BiauKai"/>
          <w:snapToGrid w:val="0"/>
          <w:sz w:val="22"/>
          <w:szCs w:val="22"/>
        </w:rPr>
        <w:t>1908</w:t>
      </w:r>
      <w:r w:rsidR="00AC7391" w:rsidRPr="009D05E7">
        <w:rPr>
          <w:rFonts w:ascii="Times" w:eastAsia="BiauKai" w:hAnsi="Times" w:cs="BiauKai"/>
          <w:snapToGrid w:val="0"/>
          <w:sz w:val="22"/>
          <w:szCs w:val="22"/>
        </w:rPr>
        <w:t>年退休。</w:t>
      </w:r>
    </w:p>
    <w:p w:rsidR="00AC7391" w:rsidRPr="009D05E7" w:rsidRDefault="00F4630F"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snapToGrid w:val="0"/>
          <w:sz w:val="22"/>
          <w:szCs w:val="22"/>
        </w:rPr>
        <w:t>8</w:t>
      </w:r>
      <w:r w:rsidR="00AC7391" w:rsidRPr="009D05E7">
        <w:rPr>
          <w:rFonts w:ascii="Times" w:eastAsia="BiauKai" w:hAnsi="Times" w:cs="BiauKai"/>
          <w:snapToGrid w:val="0"/>
          <w:sz w:val="22"/>
          <w:szCs w:val="22"/>
        </w:rPr>
        <w:t xml:space="preserve">.2 </w:t>
      </w:r>
      <w:r w:rsidR="00AC7391" w:rsidRPr="009D05E7">
        <w:rPr>
          <w:rFonts w:ascii="Times" w:eastAsia="BiauKai" w:hAnsi="Times" w:cs="BiauKai"/>
          <w:snapToGrid w:val="0"/>
          <w:sz w:val="22"/>
          <w:szCs w:val="22"/>
        </w:rPr>
        <w:t>丁家立在外交方面，亦有任事：係於</w:t>
      </w:r>
      <w:r w:rsidR="00AC7391" w:rsidRPr="009D05E7">
        <w:rPr>
          <w:rFonts w:ascii="Times" w:eastAsia="BiauKai" w:hAnsi="Times" w:cs="BiauKai"/>
          <w:snapToGrid w:val="0"/>
          <w:sz w:val="22"/>
          <w:szCs w:val="22"/>
        </w:rPr>
        <w:t>1894</w:t>
      </w:r>
      <w:r w:rsidR="00AC7391" w:rsidRPr="009D05E7">
        <w:rPr>
          <w:rFonts w:ascii="Times" w:eastAsia="BiauKai" w:hAnsi="Times" w:cs="BiauKai"/>
          <w:snapToGrid w:val="0"/>
          <w:sz w:val="22"/>
          <w:szCs w:val="22"/>
        </w:rPr>
        <w:t>年</w:t>
      </w:r>
      <w:r w:rsidR="00AC7391" w:rsidRPr="009D05E7">
        <w:rPr>
          <w:rFonts w:ascii="Times" w:eastAsia="BiauKai" w:hAnsi="Times" w:cs="BiauKai"/>
          <w:snapToGrid w:val="0"/>
          <w:sz w:val="22"/>
          <w:szCs w:val="22"/>
        </w:rPr>
        <w:t>3</w:t>
      </w:r>
      <w:r w:rsidR="00AC7391" w:rsidRPr="009D05E7">
        <w:rPr>
          <w:rFonts w:ascii="Times" w:eastAsia="BiauKai" w:hAnsi="Times" w:cs="BiauKai"/>
          <w:snapToGrid w:val="0"/>
          <w:sz w:val="22"/>
          <w:szCs w:val="22"/>
        </w:rPr>
        <w:t>月受任為美國駐天津領事館副領事兼譯員，</w:t>
      </w:r>
      <w:r w:rsidR="00AC7391" w:rsidRPr="009D05E7">
        <w:rPr>
          <w:rStyle w:val="a4"/>
          <w:rFonts w:ascii="Times" w:eastAsia="BiauKai" w:hAnsi="Times" w:cs="BiauKai"/>
          <w:snapToGrid w:val="0"/>
          <w:sz w:val="22"/>
          <w:szCs w:val="22"/>
        </w:rPr>
        <w:footnoteReference w:id="7"/>
      </w:r>
      <w:r w:rsidR="00AC7391" w:rsidRPr="009D05E7">
        <w:rPr>
          <w:rFonts w:ascii="Times" w:eastAsia="BiauKai" w:hAnsi="Times" w:cs="BiauKai"/>
          <w:snapToGrid w:val="0"/>
          <w:sz w:val="22"/>
          <w:szCs w:val="22"/>
        </w:rPr>
        <w:t xml:space="preserve"> </w:t>
      </w:r>
      <w:r w:rsidR="00AC7391" w:rsidRPr="009D05E7">
        <w:rPr>
          <w:rFonts w:ascii="Times" w:eastAsia="BiauKai" w:hAnsi="Times" w:cs="BiauKai"/>
          <w:snapToGrid w:val="0"/>
          <w:sz w:val="22"/>
          <w:szCs w:val="22"/>
        </w:rPr>
        <w:t>並多次於領事不在任所時代理館務，至</w:t>
      </w:r>
      <w:r w:rsidR="00AC7391" w:rsidRPr="009D05E7">
        <w:rPr>
          <w:rFonts w:ascii="Times" w:eastAsia="BiauKai" w:hAnsi="Times" w:cs="BiauKai"/>
          <w:snapToGrid w:val="0"/>
          <w:sz w:val="22"/>
          <w:szCs w:val="22"/>
        </w:rPr>
        <w:t>1896</w:t>
      </w:r>
      <w:r w:rsidR="00AC7391" w:rsidRPr="009D05E7">
        <w:rPr>
          <w:rFonts w:ascii="Times" w:eastAsia="BiauKai" w:hAnsi="Times" w:cs="BiauKai"/>
          <w:snapToGrid w:val="0"/>
          <w:sz w:val="22"/>
          <w:szCs w:val="22"/>
        </w:rPr>
        <w:t>年</w:t>
      </w:r>
      <w:r w:rsidR="00AC7391" w:rsidRPr="009D05E7">
        <w:rPr>
          <w:rFonts w:ascii="Times" w:eastAsia="BiauKai" w:hAnsi="Times" w:cs="BiauKai"/>
          <w:snapToGrid w:val="0"/>
          <w:sz w:val="22"/>
          <w:szCs w:val="22"/>
        </w:rPr>
        <w:t>6</w:t>
      </w:r>
      <w:r w:rsidR="00AC7391" w:rsidRPr="009D05E7">
        <w:rPr>
          <w:rFonts w:ascii="Times" w:eastAsia="BiauKai" w:hAnsi="Times" w:cs="BiauKai"/>
          <w:snapToGrid w:val="0"/>
          <w:sz w:val="22"/>
          <w:szCs w:val="22"/>
        </w:rPr>
        <w:t>月辭職轉任北洋大學教習，</w:t>
      </w:r>
      <w:r w:rsidR="00AC7391" w:rsidRPr="009D05E7">
        <w:rPr>
          <w:rStyle w:val="a4"/>
          <w:rFonts w:ascii="Times" w:eastAsia="BiauKai" w:hAnsi="Times" w:cs="BiauKai"/>
          <w:snapToGrid w:val="0"/>
          <w:sz w:val="22"/>
          <w:szCs w:val="22"/>
        </w:rPr>
        <w:footnoteReference w:id="8"/>
      </w:r>
      <w:r w:rsidR="00AC7391" w:rsidRPr="009D05E7">
        <w:rPr>
          <w:rFonts w:ascii="Times" w:eastAsia="BiauKai" w:hAnsi="Times" w:cs="BiauKai"/>
          <w:snapToGrid w:val="0"/>
          <w:sz w:val="22"/>
          <w:szCs w:val="22"/>
        </w:rPr>
        <w:t xml:space="preserve"> </w:t>
      </w:r>
      <w:r w:rsidR="00AC7391" w:rsidRPr="009D05E7">
        <w:rPr>
          <w:rFonts w:ascii="Times" w:eastAsia="BiauKai" w:hAnsi="Times" w:cs="BiauKai"/>
          <w:snapToGrid w:val="0"/>
          <w:sz w:val="22"/>
          <w:szCs w:val="22"/>
        </w:rPr>
        <w:t>又於</w:t>
      </w:r>
      <w:r w:rsidR="00AC7391" w:rsidRPr="009D05E7">
        <w:rPr>
          <w:rFonts w:ascii="Times" w:eastAsia="BiauKai" w:hAnsi="Times" w:cs="BiauKai"/>
          <w:snapToGrid w:val="0"/>
          <w:sz w:val="22"/>
          <w:szCs w:val="22"/>
        </w:rPr>
        <w:t>1912</w:t>
      </w:r>
      <w:r w:rsidR="00AC7391" w:rsidRPr="009D05E7">
        <w:rPr>
          <w:rFonts w:ascii="Times" w:eastAsia="BiauKai" w:hAnsi="Times" w:cs="BiauKai"/>
          <w:snapToGrid w:val="0"/>
          <w:sz w:val="22"/>
          <w:szCs w:val="22"/>
        </w:rPr>
        <w:t>年中華民國臨時政府置於南京時為美國駐南京領事館領事；再於</w:t>
      </w:r>
      <w:r w:rsidR="00AC7391" w:rsidRPr="009D05E7">
        <w:rPr>
          <w:rFonts w:ascii="Times" w:eastAsia="BiauKai" w:hAnsi="Times" w:cs="BiauKai"/>
          <w:snapToGrid w:val="0"/>
          <w:sz w:val="22"/>
          <w:szCs w:val="22"/>
        </w:rPr>
        <w:t>1914</w:t>
      </w:r>
      <w:r w:rsidR="00AC7391" w:rsidRPr="009D05E7">
        <w:rPr>
          <w:rFonts w:ascii="Times" w:eastAsia="BiauKai" w:hAnsi="Times" w:cs="BiauKai"/>
          <w:snapToGrid w:val="0"/>
          <w:sz w:val="22"/>
          <w:szCs w:val="22"/>
        </w:rPr>
        <w:t>年至</w:t>
      </w:r>
      <w:r w:rsidR="00AC7391" w:rsidRPr="009D05E7">
        <w:rPr>
          <w:rFonts w:ascii="Times" w:eastAsia="BiauKai" w:hAnsi="Times" w:cs="BiauKai"/>
          <w:snapToGrid w:val="0"/>
          <w:sz w:val="22"/>
          <w:szCs w:val="22"/>
        </w:rPr>
        <w:t>1920</w:t>
      </w:r>
      <w:r w:rsidR="00AC7391" w:rsidRPr="009D05E7">
        <w:rPr>
          <w:rFonts w:ascii="Times" w:eastAsia="BiauKai" w:hAnsi="Times" w:cs="BiauKai"/>
          <w:snapToGrid w:val="0"/>
          <w:sz w:val="22"/>
          <w:szCs w:val="22"/>
        </w:rPr>
        <w:t>年間任美國駐華公使館漢務祕書</w:t>
      </w:r>
      <w:r w:rsidR="00AC7391" w:rsidRPr="009D05E7">
        <w:rPr>
          <w:rFonts w:ascii="Times" w:eastAsia="BiauKai" w:hAnsi="Times" w:cs="BiauKai"/>
          <w:snapToGrid w:val="0"/>
          <w:sz w:val="22"/>
          <w:szCs w:val="22"/>
        </w:rPr>
        <w:t>(Chinese secretary)</w:t>
      </w:r>
      <w:r w:rsidR="00AC7391" w:rsidRPr="009D05E7">
        <w:rPr>
          <w:rFonts w:ascii="Times" w:eastAsia="BiauKai" w:hAnsi="Times" w:cs="BiauKai"/>
          <w:snapToGrid w:val="0"/>
          <w:sz w:val="22"/>
          <w:szCs w:val="22"/>
        </w:rPr>
        <w:t>、使館祕書</w:t>
      </w:r>
      <w:r w:rsidR="00AC7391" w:rsidRPr="009D05E7">
        <w:rPr>
          <w:rFonts w:ascii="Times" w:eastAsia="BiauKai" w:hAnsi="Times" w:cs="BiauKai"/>
          <w:snapToGrid w:val="0"/>
          <w:sz w:val="22"/>
          <w:szCs w:val="22"/>
        </w:rPr>
        <w:t>(secretary of legation)</w:t>
      </w:r>
      <w:r w:rsidR="00AC7391" w:rsidRPr="009D05E7">
        <w:rPr>
          <w:rFonts w:ascii="Times" w:eastAsia="BiauKai" w:hAnsi="Times" w:cs="BiauKai"/>
          <w:snapToGrid w:val="0"/>
          <w:sz w:val="22"/>
          <w:szCs w:val="22"/>
        </w:rPr>
        <w:t>及參事</w:t>
      </w:r>
      <w:r w:rsidR="00AC7391" w:rsidRPr="009D05E7">
        <w:rPr>
          <w:rFonts w:ascii="Times" w:eastAsia="BiauKai" w:hAnsi="Times" w:cs="BiauKai"/>
          <w:snapToGrid w:val="0"/>
          <w:sz w:val="22"/>
          <w:szCs w:val="22"/>
        </w:rPr>
        <w:t>(counselor)</w:t>
      </w:r>
      <w:r w:rsidR="00AC7391" w:rsidRPr="009D05E7">
        <w:rPr>
          <w:rFonts w:ascii="Times" w:eastAsia="BiauKai" w:hAnsi="Times" w:cs="BiauKai"/>
          <w:snapToGrid w:val="0"/>
          <w:sz w:val="22"/>
          <w:szCs w:val="22"/>
        </w:rPr>
        <w:t>等職，並於</w:t>
      </w:r>
      <w:r w:rsidR="00AC7391" w:rsidRPr="009D05E7">
        <w:rPr>
          <w:rFonts w:ascii="Times" w:eastAsia="BiauKai" w:hAnsi="Times" w:cs="BiauKai"/>
          <w:snapToGrid w:val="0"/>
          <w:sz w:val="22"/>
          <w:szCs w:val="22"/>
        </w:rPr>
        <w:t>1919</w:t>
      </w:r>
      <w:r w:rsidR="00AC7391" w:rsidRPr="009D05E7">
        <w:rPr>
          <w:rFonts w:ascii="Times" w:eastAsia="BiauKai" w:hAnsi="Times" w:cs="BiauKai"/>
          <w:snapToGrid w:val="0"/>
          <w:sz w:val="22"/>
          <w:szCs w:val="22"/>
        </w:rPr>
        <w:t>年</w:t>
      </w:r>
      <w:r w:rsidR="00AC7391" w:rsidRPr="009D05E7">
        <w:rPr>
          <w:rFonts w:ascii="Times" w:eastAsia="BiauKai" w:hAnsi="Times" w:cs="BiauKai"/>
          <w:snapToGrid w:val="0"/>
          <w:sz w:val="22"/>
          <w:szCs w:val="22"/>
        </w:rPr>
        <w:t>9</w:t>
      </w:r>
      <w:r w:rsidR="00AC7391" w:rsidRPr="009D05E7">
        <w:rPr>
          <w:rFonts w:ascii="Times" w:eastAsia="BiauKai" w:hAnsi="Times" w:cs="BiauKai"/>
          <w:snapToGrid w:val="0"/>
          <w:sz w:val="22"/>
          <w:szCs w:val="22"/>
        </w:rPr>
        <w:t>月至</w:t>
      </w:r>
      <w:r w:rsidR="00AC7391" w:rsidRPr="009D05E7">
        <w:rPr>
          <w:rFonts w:ascii="Times" w:eastAsia="BiauKai" w:hAnsi="Times" w:cs="BiauKai"/>
          <w:snapToGrid w:val="0"/>
          <w:sz w:val="22"/>
          <w:szCs w:val="22"/>
        </w:rPr>
        <w:t>1920</w:t>
      </w:r>
      <w:r w:rsidR="00AC7391" w:rsidRPr="009D05E7">
        <w:rPr>
          <w:rFonts w:ascii="Times" w:eastAsia="BiauKai" w:hAnsi="Times" w:cs="BiauKai"/>
          <w:snapToGrid w:val="0"/>
          <w:sz w:val="22"/>
          <w:szCs w:val="22"/>
        </w:rPr>
        <w:t>年</w:t>
      </w:r>
      <w:r w:rsidR="00AC7391" w:rsidRPr="009D05E7">
        <w:rPr>
          <w:rFonts w:ascii="Times" w:eastAsia="BiauKai" w:hAnsi="Times" w:cs="BiauKai"/>
          <w:snapToGrid w:val="0"/>
          <w:sz w:val="22"/>
          <w:szCs w:val="22"/>
        </w:rPr>
        <w:t>7</w:t>
      </w:r>
      <w:r w:rsidR="00AC7391" w:rsidRPr="009D05E7">
        <w:rPr>
          <w:rFonts w:ascii="Times" w:eastAsia="BiauKai" w:hAnsi="Times" w:cs="BiauKai"/>
          <w:snapToGrid w:val="0"/>
          <w:sz w:val="22"/>
          <w:szCs w:val="22"/>
        </w:rPr>
        <w:t>月間充任臨時代辦。</w:t>
      </w:r>
    </w:p>
    <w:p w:rsidR="00AC7391" w:rsidRPr="009D05E7" w:rsidRDefault="00AC7391" w:rsidP="00F8264B">
      <w:pPr>
        <w:snapToGrid w:val="0"/>
        <w:ind w:left="178" w:hangingChars="81" w:hanging="178"/>
        <w:jc w:val="both"/>
        <w:rPr>
          <w:rFonts w:ascii="Times" w:eastAsia="BiauKai" w:hAnsi="Times" w:cs="BiauKai"/>
          <w:snapToGrid w:val="0"/>
          <w:sz w:val="22"/>
          <w:szCs w:val="22"/>
        </w:rPr>
      </w:pPr>
    </w:p>
    <w:p w:rsidR="00AC7391" w:rsidRPr="009D05E7" w:rsidRDefault="00AC7391" w:rsidP="00F8264B">
      <w:pPr>
        <w:snapToGrid w:val="0"/>
        <w:ind w:left="211" w:hangingChars="81" w:hanging="211"/>
        <w:jc w:val="both"/>
        <w:rPr>
          <w:rFonts w:ascii="Times" w:eastAsia="BiauKai" w:hAnsi="Times" w:cs="BiauKai"/>
          <w:b/>
          <w:snapToGrid w:val="0"/>
          <w:sz w:val="26"/>
          <w:szCs w:val="26"/>
        </w:rPr>
      </w:pPr>
      <w:r w:rsidRPr="009D05E7">
        <w:rPr>
          <w:rFonts w:ascii="Times" w:eastAsia="BiauKai" w:hAnsi="Times" w:cs="BiauKai"/>
          <w:b/>
          <w:snapToGrid w:val="0"/>
          <w:sz w:val="26"/>
          <w:szCs w:val="26"/>
        </w:rPr>
        <w:t>五、麥嘉締</w:t>
      </w:r>
      <w:r w:rsidRPr="009D05E7">
        <w:rPr>
          <w:rFonts w:ascii="Times" w:eastAsia="BiauKai" w:hAnsi="Times" w:cs="BiauKai"/>
          <w:b/>
          <w:snapToGrid w:val="0"/>
          <w:sz w:val="26"/>
          <w:szCs w:val="26"/>
        </w:rPr>
        <w:t>/</w:t>
      </w:r>
      <w:r w:rsidRPr="009D05E7">
        <w:rPr>
          <w:rFonts w:ascii="Times" w:eastAsia="BiauKai" w:hAnsi="Times" w:cs="BiauKai"/>
          <w:b/>
          <w:snapToGrid w:val="0"/>
          <w:sz w:val="26"/>
          <w:szCs w:val="26"/>
        </w:rPr>
        <w:t>麥端培</w:t>
      </w:r>
      <w:r w:rsidRPr="009D05E7">
        <w:rPr>
          <w:rFonts w:ascii="Times" w:eastAsia="BiauKai" w:hAnsi="Times" w:cs="BiauKai"/>
          <w:b/>
          <w:snapToGrid w:val="0"/>
          <w:sz w:val="26"/>
          <w:szCs w:val="26"/>
        </w:rPr>
        <w:t>Divine Bethune McCartee</w:t>
      </w:r>
      <w:r w:rsidRPr="009D05E7">
        <w:rPr>
          <w:rFonts w:ascii="Times" w:eastAsia="BiauKai" w:hAnsi="Times" w:cs="BiauKai"/>
          <w:b/>
          <w:snapToGrid w:val="0"/>
          <w:sz w:val="26"/>
          <w:szCs w:val="26"/>
        </w:rPr>
        <w:t>及其他教士</w:t>
      </w:r>
    </w:p>
    <w:p w:rsidR="00AC7391" w:rsidRPr="009D05E7" w:rsidRDefault="00F4630F"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b/>
          <w:snapToGrid w:val="0"/>
          <w:sz w:val="22"/>
          <w:szCs w:val="22"/>
        </w:rPr>
        <w:t>9</w:t>
      </w:r>
      <w:r w:rsidR="00AC7391" w:rsidRPr="009D05E7">
        <w:rPr>
          <w:rFonts w:ascii="Times" w:eastAsia="BiauKai" w:hAnsi="Times" w:cs="BiauKai"/>
          <w:b/>
          <w:snapToGrid w:val="0"/>
          <w:sz w:val="22"/>
          <w:szCs w:val="22"/>
        </w:rPr>
        <w:t xml:space="preserve">.0 </w:t>
      </w:r>
      <w:r w:rsidR="00AC7391" w:rsidRPr="009D05E7">
        <w:rPr>
          <w:rFonts w:ascii="Times" w:eastAsia="BiauKai" w:hAnsi="Times" w:cs="BiauKai"/>
          <w:snapToGrid w:val="0"/>
          <w:sz w:val="22"/>
          <w:szCs w:val="22"/>
        </w:rPr>
        <w:t xml:space="preserve"> </w:t>
      </w:r>
      <w:r w:rsidR="00AC7391" w:rsidRPr="009D05E7">
        <w:rPr>
          <w:rFonts w:ascii="Times" w:eastAsia="BiauKai" w:hAnsi="Times" w:cs="BiauKai"/>
          <w:snapToGrid w:val="0"/>
          <w:sz w:val="22"/>
          <w:szCs w:val="22"/>
        </w:rPr>
        <w:t>其他美國傳教士亦有兼代美國領事的，如麥加締係一醫生傳教士，當於一八四</w:t>
      </w:r>
      <w:r w:rsidR="00AC7391" w:rsidRPr="009D05E7">
        <w:rPr>
          <w:rFonts w:eastAsia="BiauKai"/>
          <w:snapToGrid w:val="0"/>
          <w:sz w:val="22"/>
          <w:szCs w:val="22"/>
        </w:rPr>
        <w:t>○</w:t>
      </w:r>
      <w:r w:rsidR="00AC7391" w:rsidRPr="009D05E7">
        <w:rPr>
          <w:rFonts w:ascii="Times" w:eastAsia="BiauKai" w:hAnsi="Times" w:cs="BiauKai"/>
          <w:snapToGrid w:val="0"/>
          <w:sz w:val="22"/>
          <w:szCs w:val="22"/>
        </w:rPr>
        <w:t>年代至一八五</w:t>
      </w:r>
      <w:r w:rsidR="00AC7391" w:rsidRPr="009D05E7">
        <w:rPr>
          <w:rFonts w:eastAsia="BiauKai"/>
          <w:snapToGrid w:val="0"/>
          <w:sz w:val="22"/>
          <w:szCs w:val="22"/>
        </w:rPr>
        <w:t>○</w:t>
      </w:r>
      <w:r w:rsidR="00AC7391" w:rsidRPr="009D05E7">
        <w:rPr>
          <w:rFonts w:ascii="Times" w:eastAsia="BiauKai" w:hAnsi="Times" w:cs="BiauKai"/>
          <w:snapToGrid w:val="0"/>
          <w:sz w:val="22"/>
          <w:szCs w:val="22"/>
        </w:rPr>
        <w:t>年代上半期曾兼充美國駐寧波領事，又於</w:t>
      </w:r>
      <w:r w:rsidR="00AC7391" w:rsidRPr="009D05E7">
        <w:rPr>
          <w:rFonts w:ascii="Times" w:eastAsia="BiauKai" w:hAnsi="Times" w:cs="BiauKai"/>
          <w:snapToGrid w:val="0"/>
          <w:sz w:val="22"/>
          <w:szCs w:val="22"/>
        </w:rPr>
        <w:t>1864</w:t>
      </w:r>
      <w:r w:rsidR="00AC7391" w:rsidRPr="009D05E7">
        <w:rPr>
          <w:rFonts w:ascii="Times" w:eastAsia="BiauKai" w:hAnsi="Times" w:cs="BiauKai"/>
          <w:snapToGrid w:val="0"/>
          <w:sz w:val="22"/>
          <w:szCs w:val="22"/>
        </w:rPr>
        <w:t>年至</w:t>
      </w:r>
      <w:r w:rsidR="00AC7391" w:rsidRPr="009D05E7">
        <w:rPr>
          <w:rFonts w:ascii="Times" w:eastAsia="BiauKai" w:hAnsi="Times" w:cs="BiauKai"/>
          <w:snapToGrid w:val="0"/>
          <w:sz w:val="22"/>
          <w:szCs w:val="22"/>
        </w:rPr>
        <w:t>1865</w:t>
      </w:r>
      <w:r w:rsidR="00AC7391" w:rsidRPr="009D05E7">
        <w:rPr>
          <w:rFonts w:ascii="Times" w:eastAsia="BiauKai" w:hAnsi="Times" w:cs="BiauKai"/>
          <w:snapToGrid w:val="0"/>
          <w:sz w:val="22"/>
          <w:szCs w:val="22"/>
        </w:rPr>
        <w:t>年間兼充美國駐煙臺領事；</w:t>
      </w:r>
      <w:r w:rsidR="00AC7391" w:rsidRPr="009D05E7">
        <w:rPr>
          <w:rStyle w:val="a4"/>
          <w:rFonts w:ascii="Times" w:eastAsia="BiauKai" w:hAnsi="Times" w:cs="BiauKai"/>
          <w:snapToGrid w:val="0"/>
          <w:sz w:val="22"/>
          <w:szCs w:val="22"/>
        </w:rPr>
        <w:footnoteReference w:id="9"/>
      </w:r>
      <w:r w:rsidR="00AC7391" w:rsidRPr="009D05E7">
        <w:rPr>
          <w:rFonts w:ascii="Times" w:eastAsia="BiauKai" w:hAnsi="Times" w:cs="BiauKai"/>
          <w:snapToGrid w:val="0"/>
          <w:sz w:val="22"/>
          <w:szCs w:val="22"/>
        </w:rPr>
        <w:t xml:space="preserve"> </w:t>
      </w:r>
      <w:r w:rsidR="00AC7391" w:rsidRPr="009D05E7">
        <w:rPr>
          <w:rFonts w:ascii="Times" w:eastAsia="BiauKai" w:hAnsi="Times" w:cs="BiauKai"/>
          <w:snapToGrid w:val="0"/>
          <w:sz w:val="22"/>
          <w:szCs w:val="22"/>
        </w:rPr>
        <w:t>另</w:t>
      </w:r>
      <w:r w:rsidR="00AC7391" w:rsidRPr="009D05E7">
        <w:rPr>
          <w:rFonts w:ascii="Times" w:eastAsia="BiauKai" w:hAnsi="Times" w:cs="BiauKai"/>
          <w:snapToGrid w:val="0"/>
          <w:sz w:val="22"/>
          <w:szCs w:val="22"/>
        </w:rPr>
        <w:lastRenderedPageBreak/>
        <w:t>有衛斯美</w:t>
      </w:r>
      <w:r w:rsidR="00AC7391" w:rsidRPr="009D05E7">
        <w:rPr>
          <w:rFonts w:ascii="Times" w:eastAsia="BiauKai" w:hAnsi="Times" w:cs="BiauKai"/>
          <w:snapToGrid w:val="0"/>
          <w:sz w:val="22"/>
          <w:szCs w:val="22"/>
        </w:rPr>
        <w:t>(</w:t>
      </w:r>
      <w:r w:rsidR="00AC7391" w:rsidRPr="009D05E7">
        <w:rPr>
          <w:rFonts w:ascii="Times" w:eastAsia="BiauKai" w:hAnsi="Times" w:cs="BiauKai"/>
          <w:snapToGrid w:val="0"/>
          <w:sz w:val="22"/>
          <w:szCs w:val="22"/>
        </w:rPr>
        <w:t>譯音</w:t>
      </w:r>
      <w:r w:rsidR="00AC7391" w:rsidRPr="009D05E7">
        <w:rPr>
          <w:rFonts w:ascii="Times" w:eastAsia="BiauKai" w:hAnsi="Times" w:cs="BiauKai"/>
          <w:snapToGrid w:val="0"/>
          <w:sz w:val="22"/>
          <w:szCs w:val="22"/>
        </w:rPr>
        <w:t>)</w:t>
      </w:r>
      <w:r w:rsidR="00AC7391" w:rsidRPr="009D05E7">
        <w:rPr>
          <w:rFonts w:ascii="Times" w:eastAsia="BiauKai" w:hAnsi="Times" w:cs="BiauKai"/>
          <w:snapToGrid w:val="0"/>
          <w:sz w:val="22"/>
          <w:szCs w:val="22"/>
        </w:rPr>
        <w:t>於</w:t>
      </w:r>
      <w:r w:rsidR="00AC7391" w:rsidRPr="009D05E7">
        <w:rPr>
          <w:rFonts w:ascii="Times" w:eastAsia="BiauKai" w:hAnsi="Times" w:cs="BiauKai"/>
          <w:snapToGrid w:val="0"/>
          <w:sz w:val="22"/>
          <w:szCs w:val="22"/>
        </w:rPr>
        <w:t>1875</w:t>
      </w:r>
      <w:r w:rsidR="00AC7391" w:rsidRPr="009D05E7">
        <w:rPr>
          <w:rFonts w:ascii="Times" w:eastAsia="BiauKai" w:hAnsi="Times" w:cs="BiauKai"/>
          <w:snapToGrid w:val="0"/>
          <w:sz w:val="22"/>
          <w:szCs w:val="22"/>
        </w:rPr>
        <w:t>年</w:t>
      </w:r>
      <w:r w:rsidR="00AC7391" w:rsidRPr="009D05E7">
        <w:rPr>
          <w:rFonts w:ascii="Times" w:eastAsia="BiauKai" w:hAnsi="Times" w:cs="BiauKai"/>
          <w:snapToGrid w:val="0"/>
          <w:sz w:val="22"/>
          <w:szCs w:val="22"/>
        </w:rPr>
        <w:t>6</w:t>
      </w:r>
      <w:r w:rsidR="00AC7391" w:rsidRPr="009D05E7">
        <w:rPr>
          <w:rFonts w:ascii="Times" w:eastAsia="BiauKai" w:hAnsi="Times" w:cs="BiauKai"/>
          <w:snapToGrid w:val="0"/>
          <w:sz w:val="22"/>
          <w:szCs w:val="22"/>
        </w:rPr>
        <w:t>月至</w:t>
      </w:r>
      <w:r w:rsidR="00AC7391" w:rsidRPr="009D05E7">
        <w:rPr>
          <w:rFonts w:ascii="Times" w:eastAsia="BiauKai" w:hAnsi="Times" w:cs="BiauKai"/>
          <w:snapToGrid w:val="0"/>
          <w:sz w:val="22"/>
          <w:szCs w:val="22"/>
        </w:rPr>
        <w:t>12</w:t>
      </w:r>
      <w:r w:rsidR="00AC7391" w:rsidRPr="009D05E7">
        <w:rPr>
          <w:rFonts w:ascii="Times" w:eastAsia="BiauKai" w:hAnsi="Times" w:cs="BiauKai"/>
          <w:snapToGrid w:val="0"/>
          <w:sz w:val="22"/>
          <w:szCs w:val="22"/>
        </w:rPr>
        <w:t>月間美國駐寧波領事羅爾梯</w:t>
      </w:r>
      <w:r w:rsidR="00AC7391" w:rsidRPr="009D05E7">
        <w:rPr>
          <w:rFonts w:ascii="Times" w:eastAsia="BiauKai" w:hAnsi="Times" w:cs="BiauKai"/>
          <w:snapToGrid w:val="0"/>
          <w:sz w:val="22"/>
          <w:szCs w:val="22"/>
        </w:rPr>
        <w:t>(Edward C. Lord)</w:t>
      </w:r>
      <w:r w:rsidR="00AC7391" w:rsidRPr="009D05E7">
        <w:rPr>
          <w:rFonts w:ascii="Times" w:eastAsia="BiauKai" w:hAnsi="Times" w:cs="BiauKai"/>
          <w:snapToGrid w:val="0"/>
          <w:sz w:val="22"/>
          <w:szCs w:val="22"/>
        </w:rPr>
        <w:t>返美時兼代領事之職，曾引起若干中國官員之疑慮，蓋恐衛氏於處理與宣教有關之案件時有所偏袒。</w:t>
      </w:r>
      <w:r w:rsidR="00AC7391" w:rsidRPr="009D05E7">
        <w:rPr>
          <w:rStyle w:val="a4"/>
          <w:rFonts w:ascii="Times" w:eastAsia="BiauKai" w:hAnsi="Times" w:cs="BiauKai"/>
          <w:snapToGrid w:val="0"/>
          <w:sz w:val="22"/>
          <w:szCs w:val="22"/>
        </w:rPr>
        <w:footnoteReference w:id="10"/>
      </w:r>
    </w:p>
    <w:p w:rsidR="003E489F" w:rsidRPr="009D05E7" w:rsidRDefault="003E489F" w:rsidP="00F8264B">
      <w:pPr>
        <w:snapToGrid w:val="0"/>
        <w:ind w:left="227" w:hangingChars="81" w:hanging="227"/>
        <w:jc w:val="both"/>
        <w:rPr>
          <w:rFonts w:ascii="Times" w:eastAsia="BiauKai" w:hAnsi="Times" w:cs="BiauKai"/>
          <w:b/>
          <w:snapToGrid w:val="0"/>
          <w:sz w:val="28"/>
          <w:szCs w:val="28"/>
        </w:rPr>
      </w:pPr>
    </w:p>
    <w:p w:rsidR="00B96C3F" w:rsidRPr="009D05E7" w:rsidRDefault="00AC7391" w:rsidP="00F8264B">
      <w:pPr>
        <w:snapToGrid w:val="0"/>
        <w:ind w:left="227" w:hangingChars="81" w:hanging="227"/>
        <w:jc w:val="both"/>
        <w:rPr>
          <w:rFonts w:ascii="Times" w:eastAsia="BiauKai" w:hAnsi="Times" w:cs="BiauKai"/>
          <w:b/>
          <w:snapToGrid w:val="0"/>
          <w:sz w:val="28"/>
          <w:szCs w:val="28"/>
        </w:rPr>
      </w:pPr>
      <w:r w:rsidRPr="009D05E7">
        <w:rPr>
          <w:rFonts w:ascii="Times" w:eastAsia="BiauKai" w:hAnsi="Times" w:cs="BiauKai"/>
          <w:b/>
          <w:snapToGrid w:val="0"/>
          <w:sz w:val="28"/>
          <w:szCs w:val="28"/>
        </w:rPr>
        <w:t>參</w:t>
      </w:r>
      <w:r w:rsidR="00B64A4E" w:rsidRPr="009D05E7">
        <w:rPr>
          <w:rFonts w:ascii="Times" w:eastAsia="BiauKai" w:hAnsi="Times" w:cs="BiauKai"/>
          <w:b/>
          <w:snapToGrid w:val="0"/>
          <w:sz w:val="28"/>
          <w:szCs w:val="28"/>
        </w:rPr>
        <w:t xml:space="preserve"> </w:t>
      </w:r>
      <w:r w:rsidR="003E489F" w:rsidRPr="009D05E7">
        <w:rPr>
          <w:rFonts w:ascii="Times" w:eastAsia="BiauKai" w:hAnsi="Times" w:cs="BiauKai"/>
          <w:b/>
          <w:snapToGrid w:val="0"/>
          <w:sz w:val="28"/>
          <w:szCs w:val="28"/>
        </w:rPr>
        <w:t>從事</w:t>
      </w:r>
      <w:r w:rsidR="00B96C3F" w:rsidRPr="009D05E7">
        <w:rPr>
          <w:rFonts w:ascii="Times" w:eastAsia="BiauKai" w:hAnsi="Times" w:cs="BiauKai"/>
          <w:b/>
          <w:snapToGrid w:val="0"/>
          <w:sz w:val="28"/>
          <w:szCs w:val="28"/>
        </w:rPr>
        <w:t>國際法</w:t>
      </w:r>
      <w:r w:rsidR="003E489F" w:rsidRPr="009D05E7">
        <w:rPr>
          <w:rFonts w:ascii="Times" w:eastAsia="BiauKai" w:hAnsi="Times" w:cs="BiauKai"/>
          <w:b/>
          <w:snapToGrid w:val="0"/>
          <w:sz w:val="28"/>
          <w:szCs w:val="28"/>
        </w:rPr>
        <w:t>之</w:t>
      </w:r>
      <w:r w:rsidR="00B96C3F" w:rsidRPr="009D05E7">
        <w:rPr>
          <w:rFonts w:ascii="Times" w:eastAsia="BiauKai" w:hAnsi="Times" w:cs="BiauKai"/>
          <w:b/>
          <w:snapToGrid w:val="0"/>
          <w:sz w:val="28"/>
          <w:szCs w:val="28"/>
        </w:rPr>
        <w:t>譯述與教學</w:t>
      </w:r>
    </w:p>
    <w:p w:rsidR="003E489F" w:rsidRPr="009D05E7" w:rsidRDefault="003E489F" w:rsidP="003E489F">
      <w:pPr>
        <w:snapToGrid w:val="0"/>
        <w:ind w:left="110" w:hangingChars="50" w:hanging="110"/>
        <w:jc w:val="both"/>
        <w:rPr>
          <w:rFonts w:ascii="Times" w:eastAsia="BiauKai" w:hAnsi="Times" w:cs="BiauKai"/>
          <w:snapToGrid w:val="0"/>
          <w:sz w:val="22"/>
          <w:szCs w:val="22"/>
        </w:rPr>
      </w:pPr>
      <w:r w:rsidRPr="009D05E7">
        <w:rPr>
          <w:rFonts w:ascii="Times" w:eastAsia="BiauKai" w:hAnsi="Times" w:cs="BiauKai"/>
          <w:b/>
          <w:snapToGrid w:val="0"/>
          <w:sz w:val="22"/>
          <w:szCs w:val="22"/>
        </w:rPr>
        <w:t>10.0</w:t>
      </w:r>
      <w:r w:rsidRPr="009D05E7">
        <w:rPr>
          <w:rFonts w:ascii="Times" w:eastAsia="BiauKai" w:hAnsi="Times" w:cs="BiauKai"/>
          <w:snapToGrid w:val="0"/>
          <w:sz w:val="22"/>
          <w:szCs w:val="22"/>
        </w:rPr>
        <w:t xml:space="preserve"> </w:t>
      </w:r>
      <w:r w:rsidRPr="009D05E7">
        <w:rPr>
          <w:rFonts w:ascii="Times" w:eastAsia="BiauKai" w:hAnsi="Times" w:cs="BiauKai"/>
          <w:snapToGrid w:val="0"/>
          <w:sz w:val="22"/>
          <w:szCs w:val="22"/>
        </w:rPr>
        <w:t>清季寓華美國基督教士有從事國際法之譯述與教學者，其中較為知名者有：</w:t>
      </w:r>
    </w:p>
    <w:p w:rsidR="003E489F" w:rsidRPr="009D05E7" w:rsidRDefault="003E489F" w:rsidP="00F8264B">
      <w:pPr>
        <w:snapToGrid w:val="0"/>
        <w:ind w:left="211" w:hangingChars="81" w:hanging="211"/>
        <w:jc w:val="both"/>
        <w:rPr>
          <w:rFonts w:ascii="Times" w:eastAsia="BiauKai" w:hAnsi="Times" w:cs="BiauKai"/>
          <w:b/>
          <w:snapToGrid w:val="0"/>
          <w:sz w:val="26"/>
          <w:szCs w:val="26"/>
        </w:rPr>
      </w:pPr>
    </w:p>
    <w:p w:rsidR="00B96C3F" w:rsidRPr="009D05E7" w:rsidRDefault="00E96491" w:rsidP="00F8264B">
      <w:pPr>
        <w:snapToGrid w:val="0"/>
        <w:ind w:left="211" w:hangingChars="81" w:hanging="211"/>
        <w:jc w:val="both"/>
        <w:rPr>
          <w:rFonts w:ascii="Times" w:eastAsia="BiauKai" w:hAnsi="Times" w:cs="BiauKai"/>
          <w:b/>
          <w:snapToGrid w:val="0"/>
          <w:sz w:val="26"/>
          <w:szCs w:val="26"/>
        </w:rPr>
      </w:pPr>
      <w:r w:rsidRPr="009D05E7">
        <w:rPr>
          <w:rFonts w:ascii="Times" w:eastAsia="BiauKai" w:hAnsi="Times" w:cs="BiauKai"/>
          <w:b/>
          <w:snapToGrid w:val="0"/>
          <w:sz w:val="26"/>
          <w:szCs w:val="26"/>
        </w:rPr>
        <w:t>一、</w:t>
      </w:r>
      <w:r w:rsidR="00B96C3F" w:rsidRPr="009D05E7">
        <w:rPr>
          <w:rFonts w:ascii="Times" w:eastAsia="BiauKai" w:hAnsi="Times" w:cs="BiauKai"/>
          <w:b/>
          <w:snapToGrid w:val="0"/>
          <w:sz w:val="26"/>
          <w:szCs w:val="26"/>
        </w:rPr>
        <w:t>丁韙良</w:t>
      </w:r>
      <w:r w:rsidR="00B96C3F" w:rsidRPr="009D05E7">
        <w:rPr>
          <w:rFonts w:ascii="Times" w:eastAsia="BiauKai" w:hAnsi="Times" w:cs="BiauKai"/>
          <w:b/>
          <w:snapToGrid w:val="0"/>
          <w:sz w:val="26"/>
          <w:szCs w:val="26"/>
        </w:rPr>
        <w:t xml:space="preserve">William Alexander Parsons Martin </w:t>
      </w:r>
    </w:p>
    <w:p w:rsidR="00B96C3F" w:rsidRPr="009D05E7" w:rsidRDefault="00F4630F"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b/>
          <w:snapToGrid w:val="0"/>
          <w:sz w:val="22"/>
          <w:szCs w:val="22"/>
        </w:rPr>
        <w:t>1</w:t>
      </w:r>
      <w:r w:rsidR="003E489F" w:rsidRPr="009D05E7">
        <w:rPr>
          <w:rFonts w:ascii="Times" w:eastAsia="BiauKai" w:hAnsi="Times" w:cs="BiauKai"/>
          <w:b/>
          <w:snapToGrid w:val="0"/>
          <w:sz w:val="22"/>
          <w:szCs w:val="22"/>
        </w:rPr>
        <w:t>1</w:t>
      </w:r>
      <w:r w:rsidR="00B96C3F" w:rsidRPr="009D05E7">
        <w:rPr>
          <w:rFonts w:ascii="Times" w:eastAsia="BiauKai" w:hAnsi="Times" w:cs="BiauKai"/>
          <w:b/>
          <w:snapToGrid w:val="0"/>
          <w:sz w:val="22"/>
          <w:szCs w:val="22"/>
        </w:rPr>
        <w:t xml:space="preserve">.0  </w:t>
      </w:r>
      <w:r w:rsidR="00B96C3F" w:rsidRPr="009D05E7">
        <w:rPr>
          <w:rFonts w:ascii="Times" w:eastAsia="BiauKai" w:hAnsi="Times" w:cs="BiauKai"/>
          <w:snapToGrid w:val="0"/>
          <w:sz w:val="22"/>
          <w:szCs w:val="22"/>
        </w:rPr>
        <w:t>自伯駕之受託譯述後二十餘年間，除赫德</w:t>
      </w:r>
      <w:r w:rsidR="00B96C3F" w:rsidRPr="009D05E7">
        <w:rPr>
          <w:rFonts w:ascii="Times" w:eastAsia="BiauKai" w:hAnsi="Times" w:cs="BiauKai"/>
          <w:snapToGrid w:val="0"/>
          <w:sz w:val="22"/>
          <w:szCs w:val="22"/>
        </w:rPr>
        <w:t>(Robert Hart</w:t>
      </w:r>
      <w:r w:rsidR="00B96C3F" w:rsidRPr="009D05E7">
        <w:rPr>
          <w:rFonts w:ascii="Times" w:eastAsia="BiauKai" w:hAnsi="Times" w:cs="BiauKai"/>
          <w:snapToGrid w:val="0"/>
          <w:sz w:val="22"/>
          <w:szCs w:val="22"/>
        </w:rPr>
        <w:t>，英國人，曾任中國總稅務司</w:t>
      </w:r>
      <w:r w:rsidR="00B96C3F" w:rsidRPr="009D05E7">
        <w:rPr>
          <w:rFonts w:ascii="Times" w:eastAsia="BiauKai" w:hAnsi="Times" w:cs="BiauKai"/>
          <w:snapToGrid w:val="0"/>
          <w:sz w:val="22"/>
          <w:szCs w:val="22"/>
        </w:rPr>
        <w:t>)</w:t>
      </w:r>
      <w:r w:rsidR="00B96C3F" w:rsidRPr="009D05E7">
        <w:rPr>
          <w:rFonts w:ascii="Times" w:eastAsia="BiauKai" w:hAnsi="Times" w:cs="BiauKai"/>
          <w:snapToGrid w:val="0"/>
          <w:sz w:val="22"/>
          <w:szCs w:val="22"/>
        </w:rPr>
        <w:t>為說服清廷派遣使節常駐各國，曾譯送總理各國事務衙門惠頓</w:t>
      </w:r>
      <w:r w:rsidR="00B96C3F" w:rsidRPr="009D05E7">
        <w:rPr>
          <w:rFonts w:ascii="Times" w:eastAsia="BiauKai" w:hAnsi="Times" w:cs="BiauKai"/>
          <w:snapToGrid w:val="0"/>
          <w:sz w:val="22"/>
          <w:szCs w:val="22"/>
        </w:rPr>
        <w:t>(Henry Wheaton)</w:t>
      </w:r>
      <w:r w:rsidR="00B96C3F" w:rsidRPr="009D05E7">
        <w:rPr>
          <w:rFonts w:ascii="Times" w:eastAsia="BiauKai" w:hAnsi="Times" w:cs="BiauKai"/>
          <w:snapToGrid w:val="0"/>
          <w:sz w:val="22"/>
          <w:szCs w:val="22"/>
        </w:rPr>
        <w:t>所著「國際法原理」</w:t>
      </w:r>
      <w:r w:rsidR="00B96C3F" w:rsidRPr="009D05E7">
        <w:rPr>
          <w:rFonts w:ascii="Times" w:eastAsia="BiauKai" w:hAnsi="Times" w:cs="BiauKai"/>
          <w:snapToGrid w:val="0"/>
          <w:sz w:val="22"/>
          <w:szCs w:val="22"/>
        </w:rPr>
        <w:t>(The Element of International Law)</w:t>
      </w:r>
      <w:r w:rsidR="00B96C3F" w:rsidRPr="009D05E7">
        <w:rPr>
          <w:rFonts w:ascii="Times" w:eastAsia="BiauKai" w:hAnsi="Times" w:cs="BiauKai"/>
          <w:snapToGrid w:val="0"/>
          <w:sz w:val="22"/>
          <w:szCs w:val="22"/>
        </w:rPr>
        <w:t>中之有關使節權部份外，中國當時似無其他國際法譯著可資參酌；但清廷之重臣中已漸「知有萬國律例一書」者。</w:t>
      </w:r>
    </w:p>
    <w:p w:rsidR="00B96C3F" w:rsidRPr="009D05E7" w:rsidRDefault="00F4630F"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snapToGrid w:val="0"/>
          <w:sz w:val="22"/>
          <w:szCs w:val="22"/>
        </w:rPr>
        <w:t>1</w:t>
      </w:r>
      <w:r w:rsidR="003E489F" w:rsidRPr="009D05E7">
        <w:rPr>
          <w:rFonts w:ascii="Times" w:eastAsia="BiauKai" w:hAnsi="Times" w:cs="BiauKai"/>
          <w:snapToGrid w:val="0"/>
          <w:sz w:val="22"/>
          <w:szCs w:val="22"/>
        </w:rPr>
        <w:t>1</w:t>
      </w:r>
      <w:r w:rsidR="00B96C3F" w:rsidRPr="009D05E7">
        <w:rPr>
          <w:rFonts w:ascii="Times" w:eastAsia="BiauKai" w:hAnsi="Times" w:cs="BiauKai"/>
          <w:snapToGrid w:val="0"/>
          <w:sz w:val="22"/>
          <w:szCs w:val="22"/>
        </w:rPr>
        <w:t>.1</w:t>
      </w:r>
      <w:r w:rsidR="00B96C3F" w:rsidRPr="009D05E7">
        <w:rPr>
          <w:rFonts w:ascii="Times" w:eastAsia="BiauKai" w:hAnsi="Times" w:cs="BiauKai"/>
          <w:b/>
          <w:snapToGrid w:val="0"/>
          <w:sz w:val="22"/>
          <w:szCs w:val="22"/>
        </w:rPr>
        <w:t xml:space="preserve"> </w:t>
      </w:r>
      <w:r w:rsidR="00B96C3F" w:rsidRPr="009D05E7">
        <w:rPr>
          <w:rFonts w:ascii="Times" w:eastAsia="BiauKai" w:hAnsi="Times" w:cs="BiauKai"/>
          <w:snapToGrid w:val="0"/>
          <w:sz w:val="22"/>
          <w:szCs w:val="22"/>
        </w:rPr>
        <w:t>丁韙良於</w:t>
      </w:r>
      <w:r w:rsidR="00B96C3F" w:rsidRPr="009D05E7">
        <w:rPr>
          <w:rFonts w:ascii="Times" w:eastAsia="BiauKai" w:hAnsi="Times" w:cs="BiauKai"/>
          <w:snapToGrid w:val="0"/>
          <w:sz w:val="22"/>
          <w:szCs w:val="22"/>
        </w:rPr>
        <w:t>1850</w:t>
      </w:r>
      <w:r w:rsidR="00B96C3F" w:rsidRPr="009D05E7">
        <w:rPr>
          <w:rFonts w:ascii="Times" w:eastAsia="BiauKai" w:hAnsi="Times" w:cs="BiauKai"/>
          <w:snapToGrid w:val="0"/>
          <w:sz w:val="22"/>
          <w:szCs w:val="22"/>
        </w:rPr>
        <w:t>年來華，先在寧波佈教，七年後得薦以譯員身份參加美國與清廷簽訂天津條約之談判；丁氏深知中國亟需國際法知識，並以國際法是基督教文明之精華，可使中國藉之以認識上帝及其公義，乃決意致力於國際法之譯介工作。</w:t>
      </w:r>
      <w:r w:rsidR="00B96C3F" w:rsidRPr="009D05E7">
        <w:rPr>
          <w:rStyle w:val="a4"/>
          <w:rFonts w:ascii="Times" w:eastAsia="BiauKai" w:hAnsi="Times" w:cs="BiauKai"/>
          <w:snapToGrid w:val="0"/>
          <w:sz w:val="22"/>
          <w:szCs w:val="22"/>
        </w:rPr>
        <w:footnoteReference w:id="11"/>
      </w:r>
    </w:p>
    <w:p w:rsidR="00B96C3F" w:rsidRPr="009D05E7" w:rsidRDefault="00F4630F"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snapToGrid w:val="0"/>
          <w:sz w:val="22"/>
          <w:szCs w:val="22"/>
        </w:rPr>
        <w:lastRenderedPageBreak/>
        <w:t>1</w:t>
      </w:r>
      <w:r w:rsidR="003E489F" w:rsidRPr="009D05E7">
        <w:rPr>
          <w:rFonts w:ascii="Times" w:eastAsia="BiauKai" w:hAnsi="Times" w:cs="BiauKai"/>
          <w:snapToGrid w:val="0"/>
          <w:sz w:val="22"/>
          <w:szCs w:val="22"/>
        </w:rPr>
        <w:t>1</w:t>
      </w:r>
      <w:r w:rsidR="00B96C3F" w:rsidRPr="009D05E7">
        <w:rPr>
          <w:rFonts w:ascii="Times" w:eastAsia="BiauKai" w:hAnsi="Times" w:cs="BiauKai"/>
          <w:snapToGrid w:val="0"/>
          <w:sz w:val="22"/>
          <w:szCs w:val="22"/>
        </w:rPr>
        <w:t xml:space="preserve">.2 </w:t>
      </w:r>
      <w:r w:rsidR="00B96C3F" w:rsidRPr="009D05E7">
        <w:rPr>
          <w:rFonts w:ascii="Times" w:eastAsia="BiauKai" w:hAnsi="Times" w:cs="BiauKai"/>
          <w:snapToGrid w:val="0"/>
          <w:sz w:val="22"/>
          <w:szCs w:val="22"/>
        </w:rPr>
        <w:t>丁韙良選譯的是惠頓所著「國際法原理」，於</w:t>
      </w:r>
      <w:r w:rsidR="00B96C3F" w:rsidRPr="009D05E7">
        <w:rPr>
          <w:rFonts w:ascii="Times" w:eastAsia="BiauKai" w:hAnsi="Times" w:cs="BiauKai"/>
          <w:snapToGrid w:val="0"/>
          <w:sz w:val="22"/>
          <w:szCs w:val="22"/>
        </w:rPr>
        <w:t>1864</w:t>
      </w:r>
      <w:r w:rsidR="00B96C3F" w:rsidRPr="009D05E7">
        <w:rPr>
          <w:rFonts w:ascii="Times" w:eastAsia="BiauKai" w:hAnsi="Times" w:cs="BiauKai"/>
          <w:snapToGrid w:val="0"/>
          <w:sz w:val="22"/>
          <w:szCs w:val="22"/>
        </w:rPr>
        <w:t>年成書四冊，遂得時任美國駐華公使蒲安臣</w:t>
      </w:r>
      <w:r w:rsidR="00B96C3F" w:rsidRPr="009D05E7">
        <w:rPr>
          <w:rFonts w:ascii="Times" w:eastAsia="BiauKai" w:hAnsi="Times" w:cs="BiauKai"/>
          <w:snapToGrid w:val="0"/>
          <w:sz w:val="22"/>
          <w:szCs w:val="22"/>
        </w:rPr>
        <w:t>(Anson Burlingame)</w:t>
      </w:r>
      <w:r w:rsidR="00B96C3F" w:rsidRPr="009D05E7">
        <w:rPr>
          <w:rFonts w:ascii="Times" w:eastAsia="BiauKai" w:hAnsi="Times" w:cs="BiauKai"/>
          <w:snapToGrid w:val="0"/>
          <w:sz w:val="22"/>
          <w:szCs w:val="22"/>
        </w:rPr>
        <w:t>之推介，呈請總理各國事務衙門出資刊刻發行；其時正值普魯士丹麥兩國交戰，普使來福斯</w:t>
      </w:r>
      <w:r w:rsidR="00B96C3F" w:rsidRPr="009D05E7">
        <w:rPr>
          <w:rFonts w:ascii="Times" w:eastAsia="BiauKai" w:hAnsi="Times" w:cs="BiauKai"/>
          <w:snapToGrid w:val="0"/>
          <w:sz w:val="22"/>
          <w:szCs w:val="22"/>
        </w:rPr>
        <w:t>(Von Rehfuse)</w:t>
      </w:r>
      <w:r w:rsidR="00B96C3F" w:rsidRPr="009D05E7">
        <w:rPr>
          <w:rFonts w:ascii="Times" w:eastAsia="BiauKai" w:hAnsi="Times" w:cs="BiauKai"/>
          <w:snapToGrid w:val="0"/>
          <w:sz w:val="22"/>
          <w:szCs w:val="22"/>
        </w:rPr>
        <w:t>座艦在天津海口拿捕丹麥商船三艘，總理各國事務衙門即依惠頓書中之所述與普使理論，終使普方釋放丹麥商船；清廷因此對國際法稍具信心，乃著人潤飾丁韙良譯著，並撥銀五百兩，刊行三百部，題名「萬國公法」，</w:t>
      </w:r>
      <w:r w:rsidR="00B96C3F" w:rsidRPr="009D05E7">
        <w:rPr>
          <w:rStyle w:val="a4"/>
          <w:rFonts w:ascii="Times" w:eastAsia="BiauKai" w:hAnsi="Times" w:cs="BiauKai"/>
          <w:snapToGrid w:val="0"/>
          <w:sz w:val="22"/>
          <w:szCs w:val="22"/>
        </w:rPr>
        <w:footnoteReference w:id="12"/>
      </w:r>
      <w:r w:rsidR="00B96C3F" w:rsidRPr="009D05E7">
        <w:rPr>
          <w:rFonts w:ascii="Times" w:eastAsia="BiauKai" w:hAnsi="Times" w:cs="BiauKai"/>
          <w:snapToGrid w:val="0"/>
          <w:sz w:val="22"/>
          <w:szCs w:val="22"/>
        </w:rPr>
        <w:t xml:space="preserve"> </w:t>
      </w:r>
      <w:r w:rsidR="00B96C3F" w:rsidRPr="009D05E7">
        <w:rPr>
          <w:rFonts w:ascii="Times" w:eastAsia="BiauKai" w:hAnsi="Times" w:cs="BiauKai"/>
          <w:snapToGrid w:val="0"/>
          <w:sz w:val="22"/>
          <w:szCs w:val="22"/>
        </w:rPr>
        <w:t>分送各通商口岸參用，是為第一本中文國際法書籍。</w:t>
      </w:r>
    </w:p>
    <w:p w:rsidR="005C4C9F" w:rsidRPr="009D05E7" w:rsidRDefault="005C4C9F" w:rsidP="00F8264B">
      <w:pPr>
        <w:snapToGrid w:val="0"/>
        <w:ind w:left="178" w:hangingChars="81" w:hanging="178"/>
        <w:jc w:val="both"/>
        <w:rPr>
          <w:rFonts w:ascii="Times" w:eastAsia="BiauKai" w:hAnsi="Times" w:cs="BiauKai"/>
          <w:snapToGrid w:val="0"/>
          <w:sz w:val="22"/>
          <w:szCs w:val="22"/>
        </w:rPr>
      </w:pPr>
    </w:p>
    <w:p w:rsidR="005C4C9F" w:rsidRPr="009D05E7" w:rsidRDefault="005C4C9F" w:rsidP="005C4C9F">
      <w:pPr>
        <w:snapToGrid w:val="0"/>
        <w:ind w:left="194" w:hangingChars="81" w:hanging="194"/>
        <w:jc w:val="center"/>
        <w:rPr>
          <w:rFonts w:ascii="Times" w:eastAsia="BiauKai" w:hAnsi="Times" w:cs="BiauKai"/>
          <w:snapToGrid w:val="0"/>
          <w:sz w:val="22"/>
          <w:szCs w:val="22"/>
        </w:rPr>
      </w:pPr>
      <w:r w:rsidRPr="009D05E7">
        <w:rPr>
          <w:rFonts w:ascii="Times" w:eastAsia="BiauKai" w:hAnsi="Times" w:cs="BiauKai"/>
          <w:snapToGrid w:val="0"/>
          <w:szCs w:val="24"/>
        </w:rPr>
        <w:fldChar w:fldCharType="begin" w:fldLock="1"/>
      </w:r>
      <w:r w:rsidRPr="009D05E7">
        <w:rPr>
          <w:rFonts w:ascii="Times" w:eastAsia="BiauKai" w:hAnsi="Times" w:cs="BiauKai"/>
          <w:snapToGrid w:val="0"/>
          <w:szCs w:val="24"/>
        </w:rPr>
        <w:instrText xml:space="preserve"> INCLUDEPICTURE "https://www.post.gov.tw/post/FileCenter/post_ww2/stamp_pic/stamp_bpic/COM267-1.JPG" \* MERGEFORMATINET </w:instrText>
      </w:r>
      <w:r w:rsidRPr="009D05E7">
        <w:rPr>
          <w:rFonts w:ascii="Times" w:eastAsia="BiauKai" w:hAnsi="Times" w:cs="BiauKai"/>
          <w:snapToGrid w:val="0"/>
          <w:szCs w:val="24"/>
        </w:rPr>
        <w:fldChar w:fldCharType="separate"/>
      </w:r>
      <w:r w:rsidR="00A26821" w:rsidRPr="007C4125">
        <w:rPr>
          <w:rFonts w:ascii="Times" w:eastAsia="BiauKai" w:hAnsi="Times" w:cs="BiauKai"/>
          <w:noProof/>
          <w:szCs w:val="24"/>
        </w:rPr>
        <w:drawing>
          <wp:inline distT="0" distB="0" distL="0" distR="0">
            <wp:extent cx="939800" cy="1231900"/>
            <wp:effectExtent l="0" t="0" r="0" b="0"/>
            <wp:docPr id="1" name="圖片 1" descr="紀267.1)紀267國際法學成立125週年暨第68屆世界大會紀念郵票"/>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紀267.1)紀267國際法學成立125週年暨第68屆世界大會紀念郵票"/>
                    <pic:cNvPicPr>
                      <a:picLocks/>
                    </pic:cNvPicPr>
                  </pic:nvPicPr>
                  <pic:blipFill>
                    <a:blip r:embed="rId6">
                      <a:extLst>
                        <a:ext uri="{28A0092B-C50C-407E-A947-70E740481C1C}">
                          <a14:useLocalDpi xmlns:a14="http://schemas.microsoft.com/office/drawing/2010/main" val="0"/>
                        </a:ext>
                      </a:extLst>
                    </a:blip>
                    <a:srcRect l="3734" t="2698" r="4266" b="3941"/>
                    <a:stretch>
                      <a:fillRect/>
                    </a:stretch>
                  </pic:blipFill>
                  <pic:spPr bwMode="auto">
                    <a:xfrm>
                      <a:off x="0" y="0"/>
                      <a:ext cx="939800" cy="1231900"/>
                    </a:xfrm>
                    <a:prstGeom prst="rect">
                      <a:avLst/>
                    </a:prstGeom>
                    <a:noFill/>
                    <a:ln>
                      <a:noFill/>
                    </a:ln>
                  </pic:spPr>
                </pic:pic>
              </a:graphicData>
            </a:graphic>
          </wp:inline>
        </w:drawing>
      </w:r>
      <w:r w:rsidRPr="009D05E7">
        <w:rPr>
          <w:rFonts w:ascii="Times" w:eastAsia="BiauKai" w:hAnsi="Times" w:cs="BiauKai"/>
          <w:snapToGrid w:val="0"/>
          <w:szCs w:val="24"/>
        </w:rPr>
        <w:fldChar w:fldCharType="end"/>
      </w:r>
    </w:p>
    <w:p w:rsidR="005C4C9F" w:rsidRPr="009D05E7" w:rsidRDefault="005C4C9F" w:rsidP="00F8264B">
      <w:pPr>
        <w:snapToGrid w:val="0"/>
        <w:ind w:left="178" w:hangingChars="81" w:hanging="178"/>
        <w:jc w:val="both"/>
        <w:rPr>
          <w:rFonts w:ascii="Times" w:eastAsia="BiauKai" w:hAnsi="Times" w:cs="BiauKai"/>
          <w:snapToGrid w:val="0"/>
          <w:sz w:val="22"/>
          <w:szCs w:val="22"/>
        </w:rPr>
      </w:pPr>
    </w:p>
    <w:p w:rsidR="00B96C3F" w:rsidRPr="009D05E7" w:rsidRDefault="00F4630F"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snapToGrid w:val="0"/>
          <w:sz w:val="22"/>
          <w:szCs w:val="22"/>
        </w:rPr>
        <w:t>1</w:t>
      </w:r>
      <w:r w:rsidR="003E489F" w:rsidRPr="009D05E7">
        <w:rPr>
          <w:rFonts w:ascii="Times" w:eastAsia="BiauKai" w:hAnsi="Times" w:cs="BiauKai"/>
          <w:snapToGrid w:val="0"/>
          <w:sz w:val="22"/>
          <w:szCs w:val="22"/>
        </w:rPr>
        <w:t>1</w:t>
      </w:r>
      <w:r w:rsidR="00B96C3F" w:rsidRPr="009D05E7">
        <w:rPr>
          <w:rFonts w:ascii="Times" w:eastAsia="BiauKai" w:hAnsi="Times" w:cs="BiauKai"/>
          <w:snapToGrid w:val="0"/>
          <w:sz w:val="22"/>
          <w:szCs w:val="22"/>
        </w:rPr>
        <w:t xml:space="preserve">.3 </w:t>
      </w:r>
      <w:r w:rsidR="00B96C3F" w:rsidRPr="009D05E7">
        <w:rPr>
          <w:rFonts w:ascii="Times" w:eastAsia="BiauKai" w:hAnsi="Times" w:cs="BiauKai"/>
          <w:snapToGrid w:val="0"/>
          <w:sz w:val="22"/>
          <w:szCs w:val="22"/>
        </w:rPr>
        <w:t>丁韙良爾後與中國學者聯芳、慶常、貴榮及杜法孟等合譯馬爾頓</w:t>
      </w:r>
      <w:r w:rsidR="00B96C3F" w:rsidRPr="009D05E7">
        <w:rPr>
          <w:rFonts w:ascii="Times" w:eastAsia="BiauKai" w:hAnsi="Times" w:cs="BiauKai"/>
          <w:snapToGrid w:val="0"/>
          <w:sz w:val="22"/>
          <w:szCs w:val="22"/>
        </w:rPr>
        <w:t>(Charles de Martens)</w:t>
      </w:r>
      <w:r w:rsidR="00B96C3F" w:rsidRPr="009D05E7">
        <w:rPr>
          <w:rFonts w:ascii="Times" w:eastAsia="BiauKai" w:hAnsi="Times" w:cs="BiauKai"/>
          <w:snapToGrid w:val="0"/>
          <w:sz w:val="22"/>
          <w:szCs w:val="22"/>
        </w:rPr>
        <w:t>之</w:t>
      </w:r>
      <w:r w:rsidR="00B96C3F" w:rsidRPr="009D05E7">
        <w:rPr>
          <w:rFonts w:ascii="Times" w:eastAsia="BiauKai" w:hAnsi="Times" w:cs="BiauKai"/>
          <w:snapToGrid w:val="0"/>
          <w:sz w:val="22"/>
          <w:szCs w:val="22"/>
        </w:rPr>
        <w:t>La Guide Diplomatique</w:t>
      </w:r>
      <w:r w:rsidR="00B96C3F" w:rsidRPr="009D05E7">
        <w:rPr>
          <w:rFonts w:ascii="Times" w:eastAsia="BiauKai" w:hAnsi="Times" w:cs="BiauKai"/>
          <w:snapToGrid w:val="0"/>
          <w:sz w:val="22"/>
          <w:szCs w:val="22"/>
        </w:rPr>
        <w:t>為「星軺指掌」，</w:t>
      </w:r>
      <w:r w:rsidR="00B96C3F" w:rsidRPr="009D05E7">
        <w:rPr>
          <w:rFonts w:ascii="Times" w:eastAsia="BiauKai" w:hAnsi="Times" w:cs="BiauKai"/>
          <w:snapToGrid w:val="0"/>
          <w:sz w:val="22"/>
          <w:szCs w:val="22"/>
        </w:rPr>
        <w:t>1876</w:t>
      </w:r>
      <w:r w:rsidR="00B96C3F" w:rsidRPr="009D05E7">
        <w:rPr>
          <w:rFonts w:ascii="Times" w:eastAsia="BiauKai" w:hAnsi="Times" w:cs="BiauKai"/>
          <w:snapToGrid w:val="0"/>
          <w:sz w:val="22"/>
          <w:szCs w:val="22"/>
        </w:rPr>
        <w:t>年</w:t>
      </w:r>
      <w:r w:rsidR="00B96C3F" w:rsidRPr="009D05E7">
        <w:rPr>
          <w:rFonts w:ascii="Times" w:eastAsia="BiauKai" w:hAnsi="Times" w:cs="BiauKai"/>
          <w:snapToGrid w:val="0"/>
          <w:sz w:val="22"/>
          <w:szCs w:val="22"/>
        </w:rPr>
        <w:t>(</w:t>
      </w:r>
      <w:r w:rsidR="00B96C3F" w:rsidRPr="009D05E7">
        <w:rPr>
          <w:rFonts w:ascii="Times" w:eastAsia="BiauKai" w:hAnsi="Times" w:cs="BiauKai"/>
          <w:snapToGrid w:val="0"/>
          <w:sz w:val="22"/>
          <w:szCs w:val="22"/>
        </w:rPr>
        <w:t>光緒二年</w:t>
      </w:r>
      <w:r w:rsidR="00B96C3F" w:rsidRPr="009D05E7">
        <w:rPr>
          <w:rFonts w:ascii="Times" w:eastAsia="BiauKai" w:hAnsi="Times" w:cs="BiauKai"/>
          <w:snapToGrid w:val="0"/>
          <w:sz w:val="22"/>
          <w:szCs w:val="22"/>
        </w:rPr>
        <w:t>)</w:t>
      </w:r>
      <w:r w:rsidR="00B96C3F" w:rsidRPr="009D05E7">
        <w:rPr>
          <w:rFonts w:ascii="Times" w:eastAsia="BiauKai" w:hAnsi="Times" w:cs="BiauKai"/>
          <w:snapToGrid w:val="0"/>
          <w:sz w:val="22"/>
          <w:szCs w:val="22"/>
        </w:rPr>
        <w:t>出版；與汪鳳藻、汪鳳儀、左秉隆及德明等合譯吳爾璽</w:t>
      </w:r>
      <w:r w:rsidR="00B96C3F" w:rsidRPr="009D05E7">
        <w:rPr>
          <w:rFonts w:ascii="Times" w:eastAsia="BiauKai" w:hAnsi="Times" w:cs="BiauKai"/>
          <w:snapToGrid w:val="0"/>
          <w:sz w:val="22"/>
          <w:szCs w:val="22"/>
        </w:rPr>
        <w:t>(T. D. Woolsey)</w:t>
      </w:r>
      <w:r w:rsidR="00B96C3F" w:rsidRPr="009D05E7">
        <w:rPr>
          <w:rFonts w:ascii="Times" w:eastAsia="BiauKai" w:hAnsi="Times" w:cs="BiauKai"/>
          <w:snapToGrid w:val="0"/>
          <w:sz w:val="22"/>
          <w:szCs w:val="22"/>
        </w:rPr>
        <w:t>之</w:t>
      </w:r>
      <w:r w:rsidR="00B96C3F" w:rsidRPr="009D05E7">
        <w:rPr>
          <w:rFonts w:ascii="Times" w:eastAsia="BiauKai" w:hAnsi="Times" w:cs="BiauKai"/>
          <w:snapToGrid w:val="0"/>
          <w:sz w:val="22"/>
          <w:szCs w:val="22"/>
        </w:rPr>
        <w:t xml:space="preserve">Introduction to the Study </w:t>
      </w:r>
      <w:r w:rsidR="00B96C3F" w:rsidRPr="009D05E7">
        <w:rPr>
          <w:rFonts w:ascii="Times" w:eastAsia="BiauKai" w:hAnsi="Times" w:cs="BiauKai"/>
          <w:snapToGrid w:val="0"/>
          <w:sz w:val="22"/>
          <w:szCs w:val="22"/>
        </w:rPr>
        <w:lastRenderedPageBreak/>
        <w:t>of International Law</w:t>
      </w:r>
      <w:r w:rsidR="00B96C3F" w:rsidRPr="009D05E7">
        <w:rPr>
          <w:rFonts w:ascii="Times" w:eastAsia="BiauKai" w:hAnsi="Times" w:cs="BiauKai"/>
          <w:snapToGrid w:val="0"/>
          <w:sz w:val="22"/>
          <w:szCs w:val="22"/>
        </w:rPr>
        <w:t>為「公法便覽」，</w:t>
      </w:r>
      <w:r w:rsidR="00B96C3F" w:rsidRPr="009D05E7">
        <w:rPr>
          <w:rFonts w:ascii="Times" w:eastAsia="BiauKai" w:hAnsi="Times" w:cs="BiauKai"/>
          <w:snapToGrid w:val="0"/>
          <w:sz w:val="22"/>
          <w:szCs w:val="22"/>
        </w:rPr>
        <w:t>1877</w:t>
      </w:r>
      <w:r w:rsidR="00B96C3F" w:rsidRPr="009D05E7">
        <w:rPr>
          <w:rFonts w:ascii="Times" w:eastAsia="BiauKai" w:hAnsi="Times" w:cs="BiauKai"/>
          <w:snapToGrid w:val="0"/>
          <w:sz w:val="22"/>
          <w:szCs w:val="22"/>
        </w:rPr>
        <w:t>年</w:t>
      </w:r>
      <w:r w:rsidR="00B96C3F" w:rsidRPr="009D05E7">
        <w:rPr>
          <w:rFonts w:ascii="Times" w:eastAsia="BiauKai" w:hAnsi="Times" w:cs="BiauKai"/>
          <w:snapToGrid w:val="0"/>
          <w:sz w:val="22"/>
          <w:szCs w:val="22"/>
        </w:rPr>
        <w:t>(</w:t>
      </w:r>
      <w:r w:rsidR="00B96C3F" w:rsidRPr="009D05E7">
        <w:rPr>
          <w:rFonts w:ascii="Times" w:eastAsia="BiauKai" w:hAnsi="Times" w:cs="BiauKai"/>
          <w:snapToGrid w:val="0"/>
          <w:sz w:val="22"/>
          <w:szCs w:val="22"/>
        </w:rPr>
        <w:t>光緒三年</w:t>
      </w:r>
      <w:r w:rsidR="00B96C3F" w:rsidRPr="009D05E7">
        <w:rPr>
          <w:rFonts w:ascii="Times" w:eastAsia="BiauKai" w:hAnsi="Times" w:cs="BiauKai"/>
          <w:snapToGrid w:val="0"/>
          <w:sz w:val="22"/>
          <w:szCs w:val="22"/>
        </w:rPr>
        <w:t>)</w:t>
      </w:r>
      <w:r w:rsidR="00B96C3F" w:rsidRPr="009D05E7">
        <w:rPr>
          <w:rFonts w:ascii="Times" w:eastAsia="BiauKai" w:hAnsi="Times" w:cs="BiauKai"/>
          <w:snapToGrid w:val="0"/>
          <w:sz w:val="22"/>
          <w:szCs w:val="22"/>
        </w:rPr>
        <w:t>出版；與聯芳、慶常、貴榮，聯興及桂林等合譯布倫智理</w:t>
      </w:r>
      <w:r w:rsidR="00B96C3F" w:rsidRPr="009D05E7">
        <w:rPr>
          <w:rFonts w:ascii="Times" w:eastAsia="BiauKai" w:hAnsi="Times" w:cs="BiauKai"/>
          <w:snapToGrid w:val="0"/>
          <w:sz w:val="22"/>
          <w:szCs w:val="22"/>
        </w:rPr>
        <w:t>(J. C. Bluntschi)</w:t>
      </w:r>
      <w:r w:rsidR="00B96C3F" w:rsidRPr="009D05E7">
        <w:rPr>
          <w:rFonts w:ascii="Times" w:eastAsia="BiauKai" w:hAnsi="Times" w:cs="BiauKai"/>
          <w:snapToGrid w:val="0"/>
          <w:sz w:val="22"/>
          <w:szCs w:val="22"/>
        </w:rPr>
        <w:t>之</w:t>
      </w:r>
      <w:r w:rsidR="00B96C3F" w:rsidRPr="009D05E7">
        <w:rPr>
          <w:rFonts w:ascii="Times" w:eastAsia="BiauKai" w:hAnsi="Times" w:cs="BiauKai"/>
          <w:snapToGrid w:val="0"/>
          <w:sz w:val="22"/>
          <w:szCs w:val="22"/>
        </w:rPr>
        <w:t>Le Droit International Codifies</w:t>
      </w:r>
      <w:r w:rsidR="00B96C3F" w:rsidRPr="009D05E7">
        <w:rPr>
          <w:rFonts w:ascii="Times" w:eastAsia="BiauKai" w:hAnsi="Times" w:cs="BiauKai"/>
          <w:snapToGrid w:val="0"/>
          <w:sz w:val="22"/>
          <w:szCs w:val="22"/>
        </w:rPr>
        <w:t>為「公法會通」，</w:t>
      </w:r>
      <w:r w:rsidR="00B96C3F" w:rsidRPr="009D05E7">
        <w:rPr>
          <w:rFonts w:ascii="Times" w:eastAsia="BiauKai" w:hAnsi="Times" w:cs="BiauKai"/>
          <w:snapToGrid w:val="0"/>
          <w:sz w:val="22"/>
          <w:szCs w:val="22"/>
        </w:rPr>
        <w:t>1880</w:t>
      </w:r>
      <w:r w:rsidR="00B96C3F" w:rsidRPr="009D05E7">
        <w:rPr>
          <w:rFonts w:ascii="Times" w:eastAsia="BiauKai" w:hAnsi="Times" w:cs="BiauKai"/>
          <w:snapToGrid w:val="0"/>
          <w:sz w:val="22"/>
          <w:szCs w:val="22"/>
        </w:rPr>
        <w:t>年</w:t>
      </w:r>
      <w:r w:rsidR="00B96C3F" w:rsidRPr="009D05E7">
        <w:rPr>
          <w:rFonts w:ascii="Times" w:eastAsia="BiauKai" w:hAnsi="Times" w:cs="BiauKai"/>
          <w:snapToGrid w:val="0"/>
          <w:sz w:val="22"/>
          <w:szCs w:val="22"/>
        </w:rPr>
        <w:t>(</w:t>
      </w:r>
      <w:r w:rsidR="00B96C3F" w:rsidRPr="009D05E7">
        <w:rPr>
          <w:rFonts w:ascii="Times" w:eastAsia="BiauKai" w:hAnsi="Times" w:cs="BiauKai"/>
          <w:snapToGrid w:val="0"/>
          <w:sz w:val="22"/>
          <w:szCs w:val="22"/>
        </w:rPr>
        <w:t>光緒六年</w:t>
      </w:r>
      <w:r w:rsidR="00B96C3F" w:rsidRPr="009D05E7">
        <w:rPr>
          <w:rFonts w:ascii="Times" w:eastAsia="BiauKai" w:hAnsi="Times" w:cs="BiauKai"/>
          <w:snapToGrid w:val="0"/>
          <w:sz w:val="22"/>
          <w:szCs w:val="22"/>
        </w:rPr>
        <w:t>)</w:t>
      </w:r>
      <w:r w:rsidR="00B96C3F" w:rsidRPr="009D05E7">
        <w:rPr>
          <w:rFonts w:ascii="Times" w:eastAsia="BiauKai" w:hAnsi="Times" w:cs="BiauKai"/>
          <w:snapToGrid w:val="0"/>
          <w:sz w:val="22"/>
          <w:szCs w:val="22"/>
        </w:rPr>
        <w:t>出版。丁氏並將國際法協會</w:t>
      </w:r>
      <w:r w:rsidR="00B96C3F" w:rsidRPr="009D05E7">
        <w:rPr>
          <w:rFonts w:ascii="Times" w:eastAsia="BiauKai" w:hAnsi="Times" w:cs="BiauKai"/>
          <w:snapToGrid w:val="0"/>
          <w:sz w:val="22"/>
          <w:szCs w:val="22"/>
        </w:rPr>
        <w:t>(L’Institut de Droit International)</w:t>
      </w:r>
      <w:r w:rsidR="00B96C3F" w:rsidRPr="009D05E7">
        <w:rPr>
          <w:rFonts w:ascii="Times" w:eastAsia="BiauKai" w:hAnsi="Times" w:cs="BiauKai"/>
          <w:snapToGrid w:val="0"/>
          <w:sz w:val="22"/>
          <w:szCs w:val="22"/>
        </w:rPr>
        <w:t>所編</w:t>
      </w:r>
      <w:r w:rsidR="00B96C3F" w:rsidRPr="009D05E7">
        <w:rPr>
          <w:rFonts w:ascii="Times" w:eastAsia="BiauKai" w:hAnsi="Times" w:cs="BiauKai"/>
          <w:snapToGrid w:val="0"/>
          <w:sz w:val="22"/>
          <w:szCs w:val="22"/>
        </w:rPr>
        <w:t>Manual of the Laws of War on Land</w:t>
      </w:r>
      <w:r w:rsidR="00B96C3F" w:rsidRPr="009D05E7">
        <w:rPr>
          <w:rFonts w:ascii="Times" w:eastAsia="BiauKai" w:hAnsi="Times" w:cs="BiauKai"/>
          <w:snapToGrid w:val="0"/>
          <w:sz w:val="22"/>
          <w:szCs w:val="22"/>
        </w:rPr>
        <w:t>譯為「陸地戰例新選」，</w:t>
      </w:r>
      <w:r w:rsidR="00B96C3F" w:rsidRPr="009D05E7">
        <w:rPr>
          <w:rFonts w:ascii="Times" w:eastAsia="BiauKai" w:hAnsi="Times" w:cs="BiauKai"/>
          <w:snapToGrid w:val="0"/>
          <w:sz w:val="22"/>
          <w:szCs w:val="22"/>
        </w:rPr>
        <w:t>1879</w:t>
      </w:r>
      <w:r w:rsidR="00B96C3F" w:rsidRPr="009D05E7">
        <w:rPr>
          <w:rFonts w:ascii="Times" w:eastAsia="BiauKai" w:hAnsi="Times" w:cs="BiauKai"/>
          <w:snapToGrid w:val="0"/>
          <w:sz w:val="22"/>
          <w:szCs w:val="22"/>
        </w:rPr>
        <w:t>年</w:t>
      </w:r>
      <w:r w:rsidR="00B96C3F" w:rsidRPr="009D05E7">
        <w:rPr>
          <w:rFonts w:ascii="Times" w:eastAsia="BiauKai" w:hAnsi="Times" w:cs="BiauKai"/>
          <w:snapToGrid w:val="0"/>
          <w:sz w:val="22"/>
          <w:szCs w:val="22"/>
        </w:rPr>
        <w:t>(</w:t>
      </w:r>
      <w:r w:rsidR="00B96C3F" w:rsidRPr="009D05E7">
        <w:rPr>
          <w:rFonts w:ascii="Times" w:eastAsia="BiauKai" w:hAnsi="Times" w:cs="BiauKai"/>
          <w:snapToGrid w:val="0"/>
          <w:sz w:val="22"/>
          <w:szCs w:val="22"/>
        </w:rPr>
        <w:t>光緒廿三年</w:t>
      </w:r>
      <w:r w:rsidR="00B96C3F" w:rsidRPr="009D05E7">
        <w:rPr>
          <w:rFonts w:ascii="Times" w:eastAsia="BiauKai" w:hAnsi="Times" w:cs="BiauKai"/>
          <w:snapToGrid w:val="0"/>
          <w:sz w:val="22"/>
          <w:szCs w:val="22"/>
        </w:rPr>
        <w:t>)</w:t>
      </w:r>
      <w:r w:rsidR="00B96C3F" w:rsidRPr="009D05E7">
        <w:rPr>
          <w:rFonts w:ascii="Times" w:eastAsia="BiauKai" w:hAnsi="Times" w:cs="BiauKai"/>
          <w:snapToGrid w:val="0"/>
          <w:sz w:val="22"/>
          <w:szCs w:val="22"/>
        </w:rPr>
        <w:t>出版；</w:t>
      </w:r>
      <w:r w:rsidR="00B96C3F" w:rsidRPr="009D05E7">
        <w:rPr>
          <w:rStyle w:val="a4"/>
          <w:rFonts w:ascii="Times" w:eastAsia="BiauKai" w:hAnsi="Times" w:cs="BiauKai"/>
          <w:snapToGrid w:val="0"/>
          <w:sz w:val="22"/>
          <w:szCs w:val="22"/>
        </w:rPr>
        <w:footnoteReference w:id="13"/>
      </w:r>
      <w:r w:rsidR="00B96C3F" w:rsidRPr="009D05E7">
        <w:rPr>
          <w:rFonts w:ascii="Times" w:eastAsia="BiauKai" w:hAnsi="Times" w:cs="BiauKai"/>
          <w:snapToGrid w:val="0"/>
          <w:sz w:val="22"/>
          <w:szCs w:val="22"/>
        </w:rPr>
        <w:t>丁氏並另譯「公法新編」「邦交提要」等書。</w:t>
      </w:r>
      <w:r w:rsidR="00B96C3F" w:rsidRPr="009D05E7">
        <w:rPr>
          <w:rFonts w:ascii="Times" w:eastAsia="BiauKai" w:hAnsi="Times" w:cs="BiauKai"/>
          <w:snapToGrid w:val="0"/>
          <w:sz w:val="22"/>
          <w:szCs w:val="22"/>
        </w:rPr>
        <w:t xml:space="preserve"> </w:t>
      </w:r>
    </w:p>
    <w:p w:rsidR="00B96C3F" w:rsidRPr="009D05E7" w:rsidRDefault="00F4630F"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snapToGrid w:val="0"/>
          <w:sz w:val="22"/>
          <w:szCs w:val="22"/>
        </w:rPr>
        <w:t>1</w:t>
      </w:r>
      <w:r w:rsidR="003E489F" w:rsidRPr="009D05E7">
        <w:rPr>
          <w:rFonts w:ascii="Times" w:eastAsia="BiauKai" w:hAnsi="Times" w:cs="BiauKai"/>
          <w:snapToGrid w:val="0"/>
          <w:sz w:val="22"/>
          <w:szCs w:val="22"/>
        </w:rPr>
        <w:t>1</w:t>
      </w:r>
      <w:r w:rsidR="00B96C3F" w:rsidRPr="009D05E7">
        <w:rPr>
          <w:rFonts w:ascii="Times" w:eastAsia="BiauKai" w:hAnsi="Times" w:cs="BiauKai"/>
          <w:snapToGrid w:val="0"/>
          <w:sz w:val="22"/>
          <w:szCs w:val="22"/>
        </w:rPr>
        <w:t xml:space="preserve">.4 </w:t>
      </w:r>
      <w:r w:rsidR="00B96C3F" w:rsidRPr="009D05E7">
        <w:rPr>
          <w:rFonts w:ascii="Times" w:eastAsia="BiauKai" w:hAnsi="Times" w:cs="BiauKai"/>
          <w:snapToGrid w:val="0"/>
          <w:sz w:val="22"/>
          <w:szCs w:val="22"/>
        </w:rPr>
        <w:t>丁韙良在華除從事國際法的譯述外，還實際參與中國早期的國際法教育工作；他先於</w:t>
      </w:r>
      <w:r w:rsidR="00B96C3F" w:rsidRPr="009D05E7">
        <w:rPr>
          <w:rFonts w:ascii="Times" w:eastAsia="BiauKai" w:hAnsi="Times" w:cs="BiauKai"/>
          <w:snapToGrid w:val="0"/>
          <w:sz w:val="22"/>
          <w:szCs w:val="22"/>
        </w:rPr>
        <w:t>1867</w:t>
      </w:r>
      <w:r w:rsidR="00B96C3F" w:rsidRPr="009D05E7">
        <w:rPr>
          <w:rFonts w:ascii="Times" w:eastAsia="BiauKai" w:hAnsi="Times" w:cs="BiauKai"/>
          <w:snapToGrid w:val="0"/>
          <w:sz w:val="22"/>
          <w:szCs w:val="22"/>
        </w:rPr>
        <w:t>年受聘於滿清政府專為培訓外語人材所設之同文館為教習，教授政治、經濟及國際法等課程，旋返美國在印第安那大學深造，獲得博士學位，於</w:t>
      </w:r>
      <w:r w:rsidR="00B96C3F" w:rsidRPr="009D05E7">
        <w:rPr>
          <w:rFonts w:ascii="Times" w:eastAsia="BiauKai" w:hAnsi="Times" w:cs="BiauKai"/>
          <w:snapToGrid w:val="0"/>
          <w:sz w:val="22"/>
          <w:szCs w:val="22"/>
        </w:rPr>
        <w:t>1869</w:t>
      </w:r>
      <w:r w:rsidR="00B96C3F" w:rsidRPr="009D05E7">
        <w:rPr>
          <w:rFonts w:ascii="Times" w:eastAsia="BiauKai" w:hAnsi="Times" w:cs="BiauKai"/>
          <w:snapToGrid w:val="0"/>
          <w:sz w:val="22"/>
          <w:szCs w:val="22"/>
        </w:rPr>
        <w:t>年回到中國，接長同文館總教習之職。按同文館之學程依學生年齡及程度分為兩類，一為「先學洋文而及諸學者」，二是「年齡稍長，無暇肄及洋文，僅藉譯本而求諸學者」，多需修習國際法。</w:t>
      </w:r>
    </w:p>
    <w:p w:rsidR="00B96C3F" w:rsidRPr="009D05E7" w:rsidRDefault="00F4630F"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snapToGrid w:val="0"/>
          <w:sz w:val="22"/>
          <w:szCs w:val="22"/>
        </w:rPr>
        <w:t>1</w:t>
      </w:r>
      <w:r w:rsidR="003E489F" w:rsidRPr="009D05E7">
        <w:rPr>
          <w:rFonts w:ascii="Times" w:eastAsia="BiauKai" w:hAnsi="Times" w:cs="BiauKai"/>
          <w:snapToGrid w:val="0"/>
          <w:sz w:val="22"/>
          <w:szCs w:val="22"/>
        </w:rPr>
        <w:t>1</w:t>
      </w:r>
      <w:r w:rsidR="00B96C3F" w:rsidRPr="009D05E7">
        <w:rPr>
          <w:rFonts w:ascii="Times" w:eastAsia="BiauKai" w:hAnsi="Times" w:cs="BiauKai"/>
          <w:snapToGrid w:val="0"/>
          <w:sz w:val="22"/>
          <w:szCs w:val="22"/>
        </w:rPr>
        <w:t xml:space="preserve">.5 </w:t>
      </w:r>
      <w:r w:rsidR="00B96C3F" w:rsidRPr="009D05E7">
        <w:rPr>
          <w:rFonts w:ascii="Times" w:eastAsia="BiauKai" w:hAnsi="Times" w:cs="BiauKai"/>
          <w:snapToGrid w:val="0"/>
          <w:sz w:val="22"/>
          <w:szCs w:val="22"/>
        </w:rPr>
        <w:t>丁韙良晚年復應湖廣總都張之洞邀請，前往武昌擬出任籌備中之武昌大學總教習，惟因張之洞改調兩江總督而作罷，但曾在武昌向當地官吏演講國際法，頗受推崇。</w:t>
      </w:r>
    </w:p>
    <w:p w:rsidR="003E489F" w:rsidRPr="009D05E7" w:rsidRDefault="003E489F" w:rsidP="00F8264B">
      <w:pPr>
        <w:snapToGrid w:val="0"/>
        <w:ind w:left="211" w:hangingChars="81" w:hanging="211"/>
        <w:jc w:val="both"/>
        <w:rPr>
          <w:rFonts w:ascii="Times" w:eastAsia="BiauKai" w:hAnsi="Times" w:cs="BiauKai"/>
          <w:b/>
          <w:snapToGrid w:val="0"/>
          <w:sz w:val="26"/>
          <w:szCs w:val="26"/>
        </w:rPr>
      </w:pPr>
    </w:p>
    <w:p w:rsidR="00B96C3F" w:rsidRPr="009D05E7" w:rsidRDefault="00E96491" w:rsidP="00F8264B">
      <w:pPr>
        <w:snapToGrid w:val="0"/>
        <w:ind w:left="211" w:hangingChars="81" w:hanging="211"/>
        <w:jc w:val="both"/>
        <w:rPr>
          <w:rFonts w:ascii="Times" w:eastAsia="BiauKai" w:hAnsi="Times" w:cs="BiauKai"/>
          <w:b/>
          <w:snapToGrid w:val="0"/>
          <w:sz w:val="26"/>
          <w:szCs w:val="26"/>
        </w:rPr>
      </w:pPr>
      <w:r w:rsidRPr="009D05E7">
        <w:rPr>
          <w:rFonts w:ascii="Times" w:eastAsia="BiauKai" w:hAnsi="Times" w:cs="BiauKai"/>
          <w:b/>
          <w:snapToGrid w:val="0"/>
          <w:sz w:val="26"/>
          <w:szCs w:val="26"/>
        </w:rPr>
        <w:t>二、</w:t>
      </w:r>
      <w:r w:rsidR="00B96C3F" w:rsidRPr="009D05E7">
        <w:rPr>
          <w:rFonts w:ascii="Times" w:eastAsia="BiauKai" w:hAnsi="Times" w:cs="BiauKai"/>
          <w:b/>
          <w:snapToGrid w:val="0"/>
          <w:sz w:val="26"/>
          <w:szCs w:val="26"/>
        </w:rPr>
        <w:t>其他傳教士及教會文教機構之貢獻</w:t>
      </w:r>
    </w:p>
    <w:p w:rsidR="00B96C3F" w:rsidRPr="009D05E7" w:rsidRDefault="00F4630F"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b/>
          <w:snapToGrid w:val="0"/>
          <w:sz w:val="22"/>
          <w:szCs w:val="22"/>
        </w:rPr>
        <w:t>1</w:t>
      </w:r>
      <w:r w:rsidR="003E489F" w:rsidRPr="009D05E7">
        <w:rPr>
          <w:rFonts w:ascii="Times" w:eastAsia="BiauKai" w:hAnsi="Times" w:cs="BiauKai"/>
          <w:b/>
          <w:snapToGrid w:val="0"/>
          <w:sz w:val="22"/>
          <w:szCs w:val="22"/>
        </w:rPr>
        <w:t>2</w:t>
      </w:r>
      <w:r w:rsidR="00B96C3F" w:rsidRPr="009D05E7">
        <w:rPr>
          <w:rFonts w:ascii="Times" w:eastAsia="BiauKai" w:hAnsi="Times" w:cs="BiauKai"/>
          <w:b/>
          <w:snapToGrid w:val="0"/>
          <w:sz w:val="22"/>
          <w:szCs w:val="22"/>
        </w:rPr>
        <w:t xml:space="preserve">.0  </w:t>
      </w:r>
      <w:r w:rsidR="00B96C3F" w:rsidRPr="009D05E7">
        <w:rPr>
          <w:rFonts w:ascii="Times" w:eastAsia="BiauKai" w:hAnsi="Times" w:cs="BiauKai"/>
          <w:snapToGrid w:val="0"/>
          <w:sz w:val="22"/>
          <w:szCs w:val="22"/>
        </w:rPr>
        <w:t>另外，據知美國傳教士金理楷</w:t>
      </w:r>
      <w:r w:rsidR="00B96C3F" w:rsidRPr="009D05E7">
        <w:rPr>
          <w:rFonts w:ascii="Times" w:eastAsia="BiauKai" w:hAnsi="Times" w:cs="BiauKai"/>
          <w:snapToGrid w:val="0"/>
          <w:sz w:val="22"/>
          <w:szCs w:val="22"/>
        </w:rPr>
        <w:t>(Carl Kreyer)</w:t>
      </w:r>
      <w:r w:rsidR="00B96C3F" w:rsidRPr="009D05E7">
        <w:rPr>
          <w:rFonts w:ascii="Times" w:eastAsia="BiauKai" w:hAnsi="Times" w:cs="BiauKai"/>
          <w:snapToGrid w:val="0"/>
          <w:sz w:val="22"/>
          <w:szCs w:val="22"/>
        </w:rPr>
        <w:t>曾任職上海江南製造局翻譯局，亦曾與某一中國人士將</w:t>
      </w:r>
      <w:r w:rsidR="00B96C3F" w:rsidRPr="009D05E7">
        <w:rPr>
          <w:rFonts w:ascii="Times" w:eastAsia="BiauKai" w:hAnsi="Times" w:cs="BiauKai"/>
          <w:snapToGrid w:val="0"/>
          <w:sz w:val="22"/>
          <w:szCs w:val="22"/>
        </w:rPr>
        <w:t xml:space="preserve">De Maeterns </w:t>
      </w:r>
      <w:r w:rsidR="00B96C3F" w:rsidRPr="009D05E7">
        <w:rPr>
          <w:rFonts w:ascii="Times" w:eastAsia="BiauKai" w:hAnsi="Times" w:cs="BiauKai"/>
          <w:snapToGrid w:val="0"/>
          <w:sz w:val="22"/>
          <w:szCs w:val="22"/>
        </w:rPr>
        <w:t>之</w:t>
      </w:r>
      <w:r w:rsidR="00B96C3F" w:rsidRPr="009D05E7">
        <w:rPr>
          <w:rFonts w:ascii="Times" w:eastAsia="BiauKai" w:hAnsi="Times" w:cs="BiauKai"/>
          <w:snapToGrid w:val="0"/>
          <w:sz w:val="22"/>
          <w:szCs w:val="22"/>
        </w:rPr>
        <w:t xml:space="preserve">Guide Diplomatique and Treaties </w:t>
      </w:r>
      <w:r w:rsidR="00B96C3F" w:rsidRPr="009D05E7">
        <w:rPr>
          <w:rFonts w:ascii="Times" w:eastAsia="BiauKai" w:hAnsi="Times" w:cs="BiauKai"/>
          <w:snapToGrid w:val="0"/>
          <w:sz w:val="22"/>
          <w:szCs w:val="22"/>
        </w:rPr>
        <w:t>之第五章譯成「公使指南」等書。</w:t>
      </w:r>
      <w:r w:rsidR="00B96C3F" w:rsidRPr="009D05E7">
        <w:rPr>
          <w:rStyle w:val="a4"/>
          <w:rFonts w:ascii="Times" w:eastAsia="BiauKai" w:hAnsi="Times" w:cs="BiauKai"/>
          <w:snapToGrid w:val="0"/>
          <w:sz w:val="22"/>
          <w:szCs w:val="22"/>
        </w:rPr>
        <w:footnoteReference w:id="14"/>
      </w:r>
    </w:p>
    <w:p w:rsidR="00F4630F" w:rsidRPr="009D05E7" w:rsidRDefault="00F4630F" w:rsidP="00F8264B">
      <w:pPr>
        <w:snapToGrid w:val="0"/>
        <w:ind w:left="178" w:hangingChars="81" w:hanging="178"/>
        <w:jc w:val="both"/>
        <w:rPr>
          <w:rFonts w:ascii="Times" w:eastAsia="BiauKai" w:hAnsi="Times" w:cs="BiauKai"/>
          <w:b/>
          <w:snapToGrid w:val="0"/>
          <w:sz w:val="22"/>
          <w:szCs w:val="22"/>
        </w:rPr>
      </w:pPr>
    </w:p>
    <w:p w:rsidR="00B96C3F" w:rsidRPr="009D05E7" w:rsidRDefault="00F4630F"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b/>
          <w:snapToGrid w:val="0"/>
          <w:sz w:val="22"/>
          <w:szCs w:val="22"/>
        </w:rPr>
        <w:t>1</w:t>
      </w:r>
      <w:r w:rsidR="003E489F" w:rsidRPr="009D05E7">
        <w:rPr>
          <w:rFonts w:ascii="Times" w:eastAsia="BiauKai" w:hAnsi="Times" w:cs="BiauKai"/>
          <w:b/>
          <w:snapToGrid w:val="0"/>
          <w:sz w:val="22"/>
          <w:szCs w:val="22"/>
        </w:rPr>
        <w:t>3</w:t>
      </w:r>
      <w:r w:rsidR="00B96C3F" w:rsidRPr="009D05E7">
        <w:rPr>
          <w:rFonts w:ascii="Times" w:eastAsia="BiauKai" w:hAnsi="Times" w:cs="BiauKai"/>
          <w:b/>
          <w:snapToGrid w:val="0"/>
          <w:sz w:val="22"/>
          <w:szCs w:val="22"/>
        </w:rPr>
        <w:t xml:space="preserve">.0  </w:t>
      </w:r>
      <w:r w:rsidR="00B96C3F" w:rsidRPr="009D05E7">
        <w:rPr>
          <w:rFonts w:ascii="Times" w:eastAsia="BiauKai" w:hAnsi="Times" w:cs="BiauKai"/>
          <w:snapToGrid w:val="0"/>
          <w:sz w:val="22"/>
          <w:szCs w:val="22"/>
        </w:rPr>
        <w:t>當然，亦有來自其他國家的傳教士將國際法的知識譯介給中國，如英國傳教士傅雅蘭</w:t>
      </w:r>
      <w:r w:rsidR="00B96C3F" w:rsidRPr="009D05E7">
        <w:rPr>
          <w:rFonts w:ascii="Times" w:eastAsia="BiauKai" w:hAnsi="Times" w:cs="BiauKai"/>
          <w:snapToGrid w:val="0"/>
          <w:sz w:val="22"/>
          <w:szCs w:val="22"/>
        </w:rPr>
        <w:t>(John Fryer)</w:t>
      </w:r>
      <w:r w:rsidR="00B96C3F" w:rsidRPr="009D05E7">
        <w:rPr>
          <w:rFonts w:ascii="Times" w:eastAsia="BiauKai" w:hAnsi="Times" w:cs="BiauKai"/>
          <w:snapToGrid w:val="0"/>
          <w:sz w:val="22"/>
          <w:szCs w:val="22"/>
        </w:rPr>
        <w:t>亦於任教上海廣方言館時，曾與俞世爵將</w:t>
      </w:r>
      <w:r w:rsidR="00B96C3F" w:rsidRPr="009D05E7">
        <w:rPr>
          <w:rFonts w:ascii="Times" w:eastAsia="BiauKai" w:hAnsi="Times" w:cs="BiauKai"/>
          <w:snapToGrid w:val="0"/>
          <w:sz w:val="22"/>
          <w:szCs w:val="22"/>
        </w:rPr>
        <w:t>Robert J. Philimore</w:t>
      </w:r>
      <w:r w:rsidR="00B96C3F" w:rsidRPr="009D05E7">
        <w:rPr>
          <w:rFonts w:ascii="Times" w:eastAsia="BiauKai" w:hAnsi="Times" w:cs="BiauKai"/>
          <w:snapToGrid w:val="0"/>
          <w:sz w:val="22"/>
          <w:szCs w:val="22"/>
        </w:rPr>
        <w:t>之</w:t>
      </w:r>
      <w:r w:rsidR="00B96C3F" w:rsidRPr="009D05E7">
        <w:rPr>
          <w:rFonts w:ascii="Times" w:eastAsia="BiauKai" w:hAnsi="Times" w:cs="BiauKai"/>
          <w:snapToGrid w:val="0"/>
          <w:sz w:val="22"/>
          <w:szCs w:val="22"/>
        </w:rPr>
        <w:t>Commentaries upon International Law</w:t>
      </w:r>
      <w:r w:rsidR="00B96C3F" w:rsidRPr="009D05E7">
        <w:rPr>
          <w:rFonts w:ascii="Times" w:eastAsia="BiauKai" w:hAnsi="Times" w:cs="BiauKai"/>
          <w:snapToGrid w:val="0"/>
          <w:sz w:val="22"/>
          <w:szCs w:val="22"/>
        </w:rPr>
        <w:t>譯成「各國交涉之法論」，與汪振聲將</w:t>
      </w:r>
      <w:r w:rsidR="00B96C3F" w:rsidRPr="009D05E7">
        <w:rPr>
          <w:rFonts w:ascii="Times" w:eastAsia="BiauKai" w:hAnsi="Times" w:cs="BiauKai"/>
          <w:snapToGrid w:val="0"/>
          <w:sz w:val="22"/>
          <w:szCs w:val="22"/>
        </w:rPr>
        <w:t xml:space="preserve">Edmund Robertson </w:t>
      </w:r>
      <w:r w:rsidR="00B96C3F" w:rsidRPr="009D05E7">
        <w:rPr>
          <w:rFonts w:ascii="Times" w:eastAsia="BiauKai" w:hAnsi="Times" w:cs="BiauKai"/>
          <w:snapToGrid w:val="0"/>
          <w:sz w:val="22"/>
          <w:szCs w:val="22"/>
        </w:rPr>
        <w:t>於大英百科全書</w:t>
      </w:r>
      <w:r w:rsidR="00B96C3F" w:rsidRPr="009D05E7">
        <w:rPr>
          <w:rFonts w:ascii="Times" w:eastAsia="BiauKai" w:hAnsi="Times" w:cs="BiauKai"/>
          <w:snapToGrid w:val="0"/>
          <w:sz w:val="22"/>
          <w:szCs w:val="22"/>
        </w:rPr>
        <w:t>(Encyclopedia Britannica)</w:t>
      </w:r>
      <w:r w:rsidR="00B96C3F" w:rsidRPr="009D05E7">
        <w:rPr>
          <w:rFonts w:ascii="Times" w:eastAsia="BiauKai" w:hAnsi="Times" w:cs="BiauKai"/>
          <w:snapToGrid w:val="0"/>
          <w:sz w:val="22"/>
          <w:szCs w:val="22"/>
        </w:rPr>
        <w:t>第九版所撰之</w:t>
      </w:r>
      <w:r w:rsidR="00B96C3F" w:rsidRPr="009D05E7">
        <w:rPr>
          <w:rFonts w:ascii="Times" w:eastAsia="BiauKai" w:hAnsi="Times" w:cs="BiauKai"/>
          <w:snapToGrid w:val="0"/>
          <w:sz w:val="22"/>
          <w:szCs w:val="22"/>
        </w:rPr>
        <w:t>International Law</w:t>
      </w:r>
      <w:r w:rsidR="00B96C3F" w:rsidRPr="009D05E7">
        <w:rPr>
          <w:rFonts w:ascii="Times" w:eastAsia="BiauKai" w:hAnsi="Times" w:cs="BiauKai"/>
          <w:snapToGrid w:val="0"/>
          <w:sz w:val="22"/>
          <w:szCs w:val="22"/>
        </w:rPr>
        <w:t>譯成「公法總論」，與錢國祥將將</w:t>
      </w:r>
      <w:r w:rsidR="00B96C3F" w:rsidRPr="009D05E7">
        <w:rPr>
          <w:rFonts w:ascii="Times" w:eastAsia="BiauKai" w:hAnsi="Times" w:cs="BiauKai"/>
          <w:snapToGrid w:val="0"/>
          <w:sz w:val="22"/>
          <w:szCs w:val="22"/>
        </w:rPr>
        <w:t>Robert J. Philimore</w:t>
      </w:r>
      <w:r w:rsidR="00B96C3F" w:rsidRPr="009D05E7">
        <w:rPr>
          <w:rFonts w:ascii="Times" w:eastAsia="BiauKai" w:hAnsi="Times" w:cs="BiauKai"/>
          <w:snapToGrid w:val="0"/>
          <w:sz w:val="22"/>
          <w:szCs w:val="22"/>
        </w:rPr>
        <w:t>之</w:t>
      </w:r>
      <w:r w:rsidR="00B96C3F" w:rsidRPr="009D05E7">
        <w:rPr>
          <w:rFonts w:ascii="Times" w:eastAsia="BiauKai" w:hAnsi="Times" w:cs="BiauKai"/>
          <w:snapToGrid w:val="0"/>
          <w:sz w:val="22"/>
          <w:szCs w:val="22"/>
        </w:rPr>
        <w:t>Private International Law of Comity</w:t>
      </w:r>
      <w:r w:rsidR="00B96C3F" w:rsidRPr="009D05E7">
        <w:rPr>
          <w:rFonts w:ascii="Times" w:eastAsia="BiauKai" w:hAnsi="Times" w:cs="BiauKai"/>
          <w:snapToGrid w:val="0"/>
          <w:sz w:val="22"/>
          <w:szCs w:val="22"/>
        </w:rPr>
        <w:t>譯成「各國交涉便法論」，與程瞻洛將</w:t>
      </w:r>
      <w:r w:rsidR="00B96C3F" w:rsidRPr="009D05E7">
        <w:rPr>
          <w:rFonts w:ascii="Times" w:eastAsia="BiauKai" w:hAnsi="Times" w:cs="BiauKai"/>
          <w:snapToGrid w:val="0"/>
          <w:sz w:val="22"/>
          <w:szCs w:val="22"/>
        </w:rPr>
        <w:t xml:space="preserve">John Helenus Ferguson </w:t>
      </w:r>
      <w:r w:rsidR="00B96C3F" w:rsidRPr="009D05E7">
        <w:rPr>
          <w:rFonts w:ascii="Times" w:eastAsia="BiauKai" w:hAnsi="Times" w:cs="BiauKai"/>
          <w:snapToGrid w:val="0"/>
          <w:sz w:val="22"/>
          <w:szCs w:val="22"/>
        </w:rPr>
        <w:t>之</w:t>
      </w:r>
      <w:r w:rsidR="00B96C3F" w:rsidRPr="009D05E7">
        <w:rPr>
          <w:rFonts w:ascii="Times" w:eastAsia="BiauKai" w:hAnsi="Times" w:cs="BiauKai"/>
          <w:snapToGrid w:val="0"/>
          <w:sz w:val="22"/>
          <w:szCs w:val="22"/>
        </w:rPr>
        <w:t>Manual of International Law</w:t>
      </w:r>
      <w:r w:rsidR="00B96C3F" w:rsidRPr="009D05E7">
        <w:rPr>
          <w:rFonts w:ascii="Times" w:eastAsia="BiauKai" w:hAnsi="Times" w:cs="BiauKai"/>
          <w:snapToGrid w:val="0"/>
          <w:sz w:val="22"/>
          <w:szCs w:val="22"/>
        </w:rPr>
        <w:t>譯成「邦交公法新論」等。</w:t>
      </w:r>
      <w:r w:rsidR="00B96C3F" w:rsidRPr="009D05E7">
        <w:rPr>
          <w:rStyle w:val="a4"/>
          <w:rFonts w:ascii="Times" w:eastAsia="BiauKai" w:hAnsi="Times" w:cs="BiauKai"/>
          <w:snapToGrid w:val="0"/>
          <w:sz w:val="22"/>
          <w:szCs w:val="22"/>
        </w:rPr>
        <w:footnoteReference w:id="15"/>
      </w:r>
    </w:p>
    <w:p w:rsidR="00B96C3F" w:rsidRPr="009D05E7" w:rsidRDefault="00B96C3F" w:rsidP="00F8264B">
      <w:pPr>
        <w:snapToGrid w:val="0"/>
        <w:ind w:left="178" w:hangingChars="81" w:hanging="178"/>
        <w:jc w:val="both"/>
        <w:rPr>
          <w:rFonts w:ascii="Times" w:eastAsia="BiauKai" w:hAnsi="Times" w:cs="BiauKai"/>
          <w:b/>
          <w:snapToGrid w:val="0"/>
          <w:sz w:val="22"/>
          <w:szCs w:val="22"/>
        </w:rPr>
      </w:pPr>
    </w:p>
    <w:p w:rsidR="00B96C3F" w:rsidRPr="009D05E7" w:rsidRDefault="00F4630F" w:rsidP="005C4C9F">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b/>
          <w:snapToGrid w:val="0"/>
          <w:sz w:val="22"/>
          <w:szCs w:val="22"/>
        </w:rPr>
        <w:t>1</w:t>
      </w:r>
      <w:r w:rsidR="003E489F" w:rsidRPr="009D05E7">
        <w:rPr>
          <w:rFonts w:ascii="Times" w:eastAsia="BiauKai" w:hAnsi="Times" w:cs="BiauKai"/>
          <w:b/>
          <w:snapToGrid w:val="0"/>
          <w:sz w:val="22"/>
          <w:szCs w:val="22"/>
        </w:rPr>
        <w:t>4</w:t>
      </w:r>
      <w:r w:rsidR="00B96C3F" w:rsidRPr="009D05E7">
        <w:rPr>
          <w:rFonts w:ascii="Times" w:eastAsia="BiauKai" w:hAnsi="Times" w:cs="BiauKai"/>
          <w:b/>
          <w:snapToGrid w:val="0"/>
          <w:sz w:val="22"/>
          <w:szCs w:val="22"/>
        </w:rPr>
        <w:t>.0</w:t>
      </w:r>
      <w:r w:rsidR="00B96C3F" w:rsidRPr="009D05E7">
        <w:rPr>
          <w:rFonts w:ascii="Times" w:eastAsia="BiauKai" w:hAnsi="Times" w:cs="BiauKai"/>
          <w:snapToGrid w:val="0"/>
          <w:sz w:val="22"/>
          <w:szCs w:val="22"/>
        </w:rPr>
        <w:t xml:space="preserve">  </w:t>
      </w:r>
      <w:r w:rsidR="00177F85" w:rsidRPr="009D05E7">
        <w:rPr>
          <w:rFonts w:ascii="Times" w:eastAsia="BiauKai" w:hAnsi="Times" w:cs="BiauKai"/>
          <w:snapToGrid w:val="0"/>
          <w:sz w:val="22"/>
          <w:szCs w:val="22"/>
        </w:rPr>
        <w:t>有</w:t>
      </w:r>
      <w:r w:rsidR="00B96C3F" w:rsidRPr="009D05E7">
        <w:rPr>
          <w:rFonts w:ascii="Times" w:eastAsia="BiauKai" w:hAnsi="Times" w:cs="BiauKai"/>
          <w:snapToGrid w:val="0"/>
          <w:sz w:val="22"/>
          <w:szCs w:val="22"/>
        </w:rPr>
        <w:t>一美國傳教士林樂知</w:t>
      </w:r>
      <w:r w:rsidR="00B96C3F" w:rsidRPr="009D05E7">
        <w:rPr>
          <w:rFonts w:ascii="Times" w:eastAsia="BiauKai" w:hAnsi="Times" w:cs="BiauKai"/>
          <w:snapToGrid w:val="0"/>
          <w:sz w:val="22"/>
          <w:szCs w:val="22"/>
        </w:rPr>
        <w:t>(Young John Allen)</w:t>
      </w:r>
      <w:r w:rsidR="00B96C3F" w:rsidRPr="009D05E7">
        <w:rPr>
          <w:rFonts w:ascii="Times" w:eastAsia="BiauKai" w:hAnsi="Times" w:cs="BiauKai"/>
          <w:snapToGrid w:val="0"/>
          <w:sz w:val="22"/>
          <w:szCs w:val="22"/>
        </w:rPr>
        <w:t>於上海督辦中西學院</w:t>
      </w:r>
      <w:r w:rsidR="00B96C3F" w:rsidRPr="009D05E7">
        <w:rPr>
          <w:rFonts w:ascii="Times" w:eastAsia="BiauKai" w:hAnsi="Times" w:cs="BiauKai"/>
          <w:snapToGrid w:val="0"/>
          <w:sz w:val="22"/>
          <w:szCs w:val="22"/>
        </w:rPr>
        <w:t>(</w:t>
      </w:r>
      <w:r w:rsidR="00B96C3F" w:rsidRPr="009D05E7">
        <w:rPr>
          <w:rFonts w:ascii="Times" w:eastAsia="BiauKai" w:hAnsi="Times" w:cs="BiauKai"/>
          <w:snapToGrid w:val="0"/>
          <w:sz w:val="22"/>
          <w:szCs w:val="22"/>
        </w:rPr>
        <w:t>後為東吳大學</w:t>
      </w:r>
      <w:r w:rsidR="00341F4F" w:rsidRPr="009D05E7">
        <w:rPr>
          <w:rFonts w:ascii="Times" w:eastAsia="BiauKai" w:hAnsi="Times" w:cs="BiauKai"/>
          <w:snapToGrid w:val="0"/>
          <w:sz w:val="22"/>
          <w:szCs w:val="22"/>
        </w:rPr>
        <w:t>法學院</w:t>
      </w:r>
      <w:r w:rsidR="00B96C3F" w:rsidRPr="009D05E7">
        <w:rPr>
          <w:rFonts w:ascii="Times" w:eastAsia="BiauKai" w:hAnsi="Times" w:cs="BiauKai"/>
          <w:snapToGrid w:val="0"/>
          <w:sz w:val="22"/>
          <w:szCs w:val="22"/>
        </w:rPr>
        <w:t>)</w:t>
      </w:r>
      <w:r w:rsidR="00B96C3F" w:rsidRPr="009D05E7">
        <w:rPr>
          <w:rFonts w:ascii="Times" w:eastAsia="BiauKai" w:hAnsi="Times" w:cs="BiauKai"/>
          <w:snapToGrid w:val="0"/>
          <w:sz w:val="22"/>
          <w:szCs w:val="22"/>
        </w:rPr>
        <w:t>，將國際法列入課程中。</w:t>
      </w:r>
    </w:p>
    <w:p w:rsidR="00B96C3F" w:rsidRPr="009D05E7" w:rsidRDefault="00F4630F"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b/>
          <w:snapToGrid w:val="0"/>
          <w:sz w:val="22"/>
          <w:szCs w:val="22"/>
        </w:rPr>
        <w:t>1</w:t>
      </w:r>
      <w:r w:rsidR="003E489F" w:rsidRPr="009D05E7">
        <w:rPr>
          <w:rFonts w:ascii="Times" w:eastAsia="BiauKai" w:hAnsi="Times" w:cs="BiauKai"/>
          <w:b/>
          <w:snapToGrid w:val="0"/>
          <w:sz w:val="22"/>
          <w:szCs w:val="22"/>
        </w:rPr>
        <w:t>5</w:t>
      </w:r>
      <w:r w:rsidR="00B96C3F" w:rsidRPr="009D05E7">
        <w:rPr>
          <w:rFonts w:ascii="Times" w:eastAsia="BiauKai" w:hAnsi="Times" w:cs="BiauKai"/>
          <w:b/>
          <w:snapToGrid w:val="0"/>
          <w:sz w:val="22"/>
          <w:szCs w:val="22"/>
        </w:rPr>
        <w:t>.0</w:t>
      </w:r>
      <w:r w:rsidR="00B96C3F" w:rsidRPr="009D05E7">
        <w:rPr>
          <w:rFonts w:ascii="Times" w:eastAsia="BiauKai" w:hAnsi="Times" w:cs="BiauKai"/>
          <w:snapToGrid w:val="0"/>
          <w:sz w:val="22"/>
          <w:szCs w:val="22"/>
        </w:rPr>
        <w:t xml:space="preserve">  </w:t>
      </w:r>
      <w:r w:rsidR="00B96C3F" w:rsidRPr="009D05E7">
        <w:rPr>
          <w:rFonts w:ascii="Times" w:eastAsia="BiauKai" w:hAnsi="Times" w:cs="BiauKai"/>
          <w:snapToGrid w:val="0"/>
          <w:sz w:val="22"/>
          <w:szCs w:val="22"/>
        </w:rPr>
        <w:t>另則，清末實際由傳教士負責編印之期刊「萬國公報」，亦常登載介紹國際法與外交實務方面的文字，其中不乏與遣使、領事制度、公斷及弭兵會</w:t>
      </w:r>
      <w:r w:rsidR="00B96C3F" w:rsidRPr="009D05E7">
        <w:rPr>
          <w:rFonts w:ascii="Times" w:eastAsia="BiauKai" w:hAnsi="Times" w:cs="BiauKai"/>
          <w:snapToGrid w:val="0"/>
          <w:sz w:val="22"/>
          <w:szCs w:val="22"/>
        </w:rPr>
        <w:t>(</w:t>
      </w:r>
      <w:r w:rsidR="00B96C3F" w:rsidRPr="009D05E7">
        <w:rPr>
          <w:rFonts w:ascii="Times" w:eastAsia="BiauKai" w:hAnsi="Times" w:cs="BiauKai"/>
          <w:snapToGrid w:val="0"/>
          <w:sz w:val="22"/>
          <w:szCs w:val="22"/>
        </w:rPr>
        <w:t>即</w:t>
      </w:r>
      <w:r w:rsidR="00B96C3F" w:rsidRPr="009D05E7">
        <w:rPr>
          <w:rFonts w:ascii="Times" w:eastAsia="BiauKai" w:hAnsi="Times" w:cs="BiauKai"/>
          <w:snapToGrid w:val="0"/>
          <w:sz w:val="22"/>
          <w:szCs w:val="22"/>
        </w:rPr>
        <w:t>1899</w:t>
      </w:r>
      <w:r w:rsidR="00B96C3F" w:rsidRPr="009D05E7">
        <w:rPr>
          <w:rFonts w:ascii="Times" w:eastAsia="BiauKai" w:hAnsi="Times" w:cs="BiauKai"/>
          <w:snapToGrid w:val="0"/>
          <w:sz w:val="22"/>
          <w:szCs w:val="22"/>
        </w:rPr>
        <w:t>年與</w:t>
      </w:r>
      <w:r w:rsidR="00B96C3F" w:rsidRPr="009D05E7">
        <w:rPr>
          <w:rFonts w:ascii="Times" w:eastAsia="BiauKai" w:hAnsi="Times" w:cs="BiauKai"/>
          <w:snapToGrid w:val="0"/>
          <w:sz w:val="22"/>
          <w:szCs w:val="22"/>
        </w:rPr>
        <w:t>1907</w:t>
      </w:r>
      <w:r w:rsidR="00B96C3F" w:rsidRPr="009D05E7">
        <w:rPr>
          <w:rFonts w:ascii="Times" w:eastAsia="BiauKai" w:hAnsi="Times" w:cs="BiauKai"/>
          <w:snapToGrid w:val="0"/>
          <w:sz w:val="22"/>
          <w:szCs w:val="22"/>
        </w:rPr>
        <w:t>年海牙和會</w:t>
      </w:r>
      <w:r w:rsidR="00B96C3F" w:rsidRPr="009D05E7">
        <w:rPr>
          <w:rFonts w:ascii="Times" w:eastAsia="BiauKai" w:hAnsi="Times" w:cs="BiauKai"/>
          <w:snapToGrid w:val="0"/>
          <w:sz w:val="22"/>
          <w:szCs w:val="22"/>
        </w:rPr>
        <w:t>)</w:t>
      </w:r>
      <w:r w:rsidR="00B96C3F" w:rsidRPr="009D05E7">
        <w:rPr>
          <w:rFonts w:ascii="Times" w:eastAsia="BiauKai" w:hAnsi="Times" w:cs="BiauKai"/>
          <w:snapToGrid w:val="0"/>
          <w:sz w:val="22"/>
          <w:szCs w:val="22"/>
        </w:rPr>
        <w:t>等有關者。由於「萬國公報」是以介紹西學與新知為宗旨，發行甚廣，讀者多係知識份子與官吏，其影響力自不容忽視。</w:t>
      </w:r>
    </w:p>
    <w:p w:rsidR="00B96C3F" w:rsidRPr="009D05E7" w:rsidRDefault="00B96C3F" w:rsidP="00F8264B">
      <w:pPr>
        <w:snapToGrid w:val="0"/>
        <w:ind w:left="178" w:hangingChars="81" w:hanging="178"/>
        <w:jc w:val="both"/>
        <w:rPr>
          <w:rFonts w:ascii="Times" w:eastAsia="BiauKai" w:hAnsi="Times" w:cs="BiauKai"/>
          <w:snapToGrid w:val="0"/>
          <w:sz w:val="22"/>
          <w:szCs w:val="22"/>
        </w:rPr>
      </w:pPr>
    </w:p>
    <w:p w:rsidR="00B96C3F" w:rsidRPr="009D05E7" w:rsidRDefault="00F4630F" w:rsidP="00F8264B">
      <w:pPr>
        <w:snapToGrid w:val="0"/>
        <w:ind w:left="178" w:hangingChars="81" w:hanging="178"/>
        <w:jc w:val="both"/>
        <w:rPr>
          <w:rFonts w:ascii="Times" w:eastAsia="BiauKai" w:hAnsi="Times" w:cs="BiauKai"/>
          <w:snapToGrid w:val="0"/>
          <w:sz w:val="22"/>
          <w:szCs w:val="22"/>
        </w:rPr>
      </w:pPr>
      <w:r w:rsidRPr="009D05E7">
        <w:rPr>
          <w:rFonts w:ascii="Times" w:eastAsia="BiauKai" w:hAnsi="Times" w:cs="BiauKai"/>
          <w:b/>
          <w:snapToGrid w:val="0"/>
          <w:sz w:val="22"/>
          <w:szCs w:val="22"/>
        </w:rPr>
        <w:t>1</w:t>
      </w:r>
      <w:r w:rsidR="003E489F" w:rsidRPr="009D05E7">
        <w:rPr>
          <w:rFonts w:ascii="Times" w:eastAsia="BiauKai" w:hAnsi="Times" w:cs="BiauKai"/>
          <w:b/>
          <w:snapToGrid w:val="0"/>
          <w:sz w:val="22"/>
          <w:szCs w:val="22"/>
        </w:rPr>
        <w:t>6</w:t>
      </w:r>
      <w:r w:rsidR="00B96C3F" w:rsidRPr="009D05E7">
        <w:rPr>
          <w:rFonts w:ascii="Times" w:eastAsia="BiauKai" w:hAnsi="Times" w:cs="BiauKai"/>
          <w:b/>
          <w:snapToGrid w:val="0"/>
          <w:sz w:val="22"/>
          <w:szCs w:val="22"/>
        </w:rPr>
        <w:t>.0</w:t>
      </w:r>
      <w:r w:rsidR="00B96C3F" w:rsidRPr="009D05E7">
        <w:rPr>
          <w:rFonts w:ascii="Times" w:eastAsia="BiauKai" w:hAnsi="Times" w:cs="BiauKai"/>
          <w:snapToGrid w:val="0"/>
          <w:sz w:val="22"/>
          <w:szCs w:val="22"/>
        </w:rPr>
        <w:t xml:space="preserve">  </w:t>
      </w:r>
      <w:r w:rsidR="00B96C3F" w:rsidRPr="009D05E7">
        <w:rPr>
          <w:rFonts w:ascii="Times" w:eastAsia="BiauKai" w:hAnsi="Times" w:cs="BiauKai"/>
          <w:snapToGrid w:val="0"/>
          <w:sz w:val="22"/>
          <w:szCs w:val="22"/>
        </w:rPr>
        <w:t>至於在華之教會文教機構，有對國際法知識的推廣，頗為重視；教會文教機構益智書會及中國基督教教育會曾先後重印「公法會通」及「萬國公法」等書，並將之列為叢書發行，而上海基督教文藝出版社亦曾重印丁韙良譯著的「公法新編」「邦交提要」等書。這些出版品對於促進中國人瞭解國際法，</w:t>
      </w:r>
      <w:r w:rsidR="00B96C3F" w:rsidRPr="009D05E7">
        <w:rPr>
          <w:rFonts w:ascii="Times" w:eastAsia="BiauKai" w:hAnsi="Times" w:cs="BiauKai"/>
          <w:snapToGrid w:val="0"/>
          <w:sz w:val="22"/>
          <w:szCs w:val="22"/>
        </w:rPr>
        <w:lastRenderedPageBreak/>
        <w:t>當有助益。</w:t>
      </w:r>
    </w:p>
    <w:p w:rsidR="00B96C3F" w:rsidRPr="009D05E7" w:rsidRDefault="00B96C3F" w:rsidP="00F8264B">
      <w:pPr>
        <w:snapToGrid w:val="0"/>
        <w:ind w:left="227" w:hangingChars="81" w:hanging="227"/>
        <w:jc w:val="both"/>
        <w:rPr>
          <w:rFonts w:ascii="Times" w:eastAsia="BiauKai" w:hAnsi="Times" w:cs="BiauKai"/>
          <w:b/>
          <w:snapToGrid w:val="0"/>
          <w:sz w:val="28"/>
          <w:szCs w:val="28"/>
        </w:rPr>
      </w:pPr>
    </w:p>
    <w:p w:rsidR="0038731C" w:rsidRPr="009D05E7" w:rsidRDefault="00E96491" w:rsidP="00F8264B">
      <w:pPr>
        <w:snapToGrid w:val="0"/>
        <w:ind w:left="227" w:hangingChars="81" w:hanging="227"/>
        <w:jc w:val="both"/>
        <w:rPr>
          <w:rFonts w:ascii="Times" w:eastAsia="BiauKai" w:hAnsi="Times" w:cs="BiauKai"/>
          <w:b/>
          <w:snapToGrid w:val="0"/>
          <w:sz w:val="28"/>
          <w:szCs w:val="28"/>
        </w:rPr>
      </w:pPr>
      <w:r w:rsidRPr="009D05E7">
        <w:rPr>
          <w:rFonts w:ascii="Times" w:eastAsia="BiauKai" w:hAnsi="Times" w:cs="BiauKai"/>
          <w:b/>
          <w:snapToGrid w:val="0"/>
          <w:sz w:val="28"/>
          <w:szCs w:val="28"/>
        </w:rPr>
        <w:t>肆</w:t>
      </w:r>
      <w:r w:rsidR="00930F43" w:rsidRPr="009D05E7">
        <w:rPr>
          <w:rFonts w:ascii="Times" w:eastAsia="BiauKai" w:hAnsi="Times" w:cs="BiauKai"/>
          <w:b/>
          <w:snapToGrid w:val="0"/>
          <w:sz w:val="28"/>
          <w:szCs w:val="28"/>
        </w:rPr>
        <w:t xml:space="preserve"> </w:t>
      </w:r>
      <w:r w:rsidR="0038731C" w:rsidRPr="009D05E7">
        <w:rPr>
          <w:rFonts w:ascii="Times" w:eastAsia="BiauKai" w:hAnsi="Times" w:cs="BiauKai"/>
          <w:b/>
          <w:snapToGrid w:val="0"/>
          <w:sz w:val="28"/>
          <w:szCs w:val="28"/>
        </w:rPr>
        <w:t>結語</w:t>
      </w:r>
    </w:p>
    <w:p w:rsidR="0038731C" w:rsidRPr="009D05E7" w:rsidRDefault="0038731C" w:rsidP="00F8264B">
      <w:pPr>
        <w:snapToGrid w:val="0"/>
        <w:ind w:left="178" w:hangingChars="81" w:hanging="178"/>
        <w:jc w:val="both"/>
        <w:rPr>
          <w:rFonts w:ascii="Times" w:eastAsia="BiauKai" w:hAnsi="Times" w:cs="BiauKai"/>
          <w:snapToGrid w:val="0"/>
          <w:sz w:val="20"/>
        </w:rPr>
      </w:pPr>
      <w:r w:rsidRPr="009D05E7">
        <w:rPr>
          <w:rFonts w:ascii="Times" w:eastAsia="BiauKai" w:hAnsi="Times" w:cs="BiauKai"/>
          <w:b/>
          <w:snapToGrid w:val="0"/>
          <w:sz w:val="22"/>
          <w:szCs w:val="22"/>
        </w:rPr>
        <w:t>1</w:t>
      </w:r>
      <w:r w:rsidR="003E489F" w:rsidRPr="009D05E7">
        <w:rPr>
          <w:rFonts w:ascii="Times" w:eastAsia="BiauKai" w:hAnsi="Times" w:cs="BiauKai"/>
          <w:b/>
          <w:snapToGrid w:val="0"/>
          <w:sz w:val="22"/>
          <w:szCs w:val="22"/>
        </w:rPr>
        <w:t>7</w:t>
      </w:r>
      <w:r w:rsidRPr="009D05E7">
        <w:rPr>
          <w:rFonts w:ascii="Times" w:eastAsia="BiauKai" w:hAnsi="Times" w:cs="BiauKai"/>
          <w:b/>
          <w:snapToGrid w:val="0"/>
          <w:sz w:val="22"/>
          <w:szCs w:val="22"/>
        </w:rPr>
        <w:t xml:space="preserve">.0  </w:t>
      </w:r>
      <w:r w:rsidRPr="009D05E7">
        <w:rPr>
          <w:rFonts w:ascii="Times" w:eastAsia="BiauKai" w:hAnsi="Times" w:cs="BiauKai"/>
          <w:snapToGrid w:val="0"/>
          <w:sz w:val="22"/>
          <w:szCs w:val="22"/>
        </w:rPr>
        <w:t>清季寓華美國基督教士對於</w:t>
      </w:r>
      <w:r w:rsidR="00930F43" w:rsidRPr="009D05E7">
        <w:rPr>
          <w:rFonts w:ascii="Times" w:eastAsia="BiauKai" w:hAnsi="Times" w:cs="BiauKai"/>
          <w:snapToGrid w:val="0"/>
          <w:sz w:val="22"/>
          <w:szCs w:val="22"/>
        </w:rPr>
        <w:t>當時</w:t>
      </w:r>
      <w:r w:rsidRPr="009D05E7">
        <w:rPr>
          <w:rFonts w:ascii="Times" w:eastAsia="BiauKai" w:hAnsi="Times" w:cs="BiauKai"/>
          <w:snapToGrid w:val="0"/>
          <w:sz w:val="22"/>
          <w:szCs w:val="22"/>
        </w:rPr>
        <w:t>中</w:t>
      </w:r>
      <w:r w:rsidR="00930F43" w:rsidRPr="009D05E7">
        <w:rPr>
          <w:rFonts w:ascii="Times" w:eastAsia="BiauKai" w:hAnsi="Times" w:cs="BiauKai"/>
          <w:snapToGrid w:val="0"/>
          <w:sz w:val="22"/>
          <w:szCs w:val="22"/>
        </w:rPr>
        <w:t>國對外關係，特別是中</w:t>
      </w:r>
      <w:r w:rsidRPr="009D05E7">
        <w:rPr>
          <w:rFonts w:ascii="Times" w:eastAsia="BiauKai" w:hAnsi="Times" w:cs="BiauKai"/>
          <w:snapToGrid w:val="0"/>
          <w:sz w:val="22"/>
          <w:szCs w:val="22"/>
        </w:rPr>
        <w:t>美外交</w:t>
      </w:r>
      <w:r w:rsidR="00930F43" w:rsidRPr="009D05E7">
        <w:rPr>
          <w:rFonts w:ascii="Times" w:eastAsia="BiauKai" w:hAnsi="Times" w:cs="BiauKai"/>
          <w:snapToGrid w:val="0"/>
          <w:sz w:val="22"/>
          <w:szCs w:val="22"/>
        </w:rPr>
        <w:t>運作</w:t>
      </w:r>
      <w:r w:rsidRPr="009D05E7">
        <w:rPr>
          <w:rFonts w:ascii="Times" w:eastAsia="BiauKai" w:hAnsi="Times" w:cs="BiauKai"/>
          <w:snapToGrid w:val="0"/>
          <w:sz w:val="22"/>
          <w:szCs w:val="22"/>
        </w:rPr>
        <w:t>之</w:t>
      </w:r>
      <w:r w:rsidR="00930F43" w:rsidRPr="009D05E7">
        <w:rPr>
          <w:rFonts w:ascii="Times" w:eastAsia="BiauKai" w:hAnsi="Times" w:cs="BiauKai"/>
          <w:snapToGrid w:val="0"/>
          <w:sz w:val="22"/>
          <w:szCs w:val="22"/>
        </w:rPr>
        <w:t>影響及</w:t>
      </w:r>
      <w:r w:rsidRPr="009D05E7">
        <w:rPr>
          <w:rFonts w:ascii="Times" w:eastAsia="BiauKai" w:hAnsi="Times" w:cs="BiauKai"/>
          <w:snapToGrid w:val="0"/>
          <w:sz w:val="22"/>
          <w:szCs w:val="22"/>
        </w:rPr>
        <w:t>參與，頗為深切。伯駕、衛廉士</w:t>
      </w:r>
      <w:r w:rsidRPr="009D05E7">
        <w:rPr>
          <w:rFonts w:ascii="Times" w:eastAsia="BiauKai" w:hAnsi="Times" w:cs="BiauKai"/>
          <w:snapToGrid w:val="0"/>
          <w:sz w:val="22"/>
          <w:szCs w:val="22"/>
        </w:rPr>
        <w:t>/</w:t>
      </w:r>
      <w:r w:rsidRPr="009D05E7">
        <w:rPr>
          <w:rFonts w:ascii="Times" w:eastAsia="BiauKai" w:hAnsi="Times" w:cs="BiauKai"/>
          <w:snapToGrid w:val="0"/>
          <w:sz w:val="22"/>
          <w:szCs w:val="22"/>
        </w:rPr>
        <w:t>衛三畏及何天爵等為使館秘書兼譯員，彼等長年寓華、通曉華語，於輔佐調動頻繁而又不諳中文之美國駐華諸使時，自有不言可喻的影響，而三人又曾於美國派駐使節駐華最初的三十七年內，十三次於美使出缺或不在任所時充任臨時代</w:t>
      </w:r>
      <w:r w:rsidR="00F4630F" w:rsidRPr="009D05E7">
        <w:rPr>
          <w:rFonts w:ascii="Times" w:eastAsia="BiauKai" w:hAnsi="Times" w:cs="BiauKai"/>
          <w:snapToGrid w:val="0"/>
          <w:sz w:val="22"/>
          <w:szCs w:val="22"/>
        </w:rPr>
        <w:t>辦代理館務，總計一百六十一個月之久，</w:t>
      </w:r>
      <w:r w:rsidR="003A0671" w:rsidRPr="009D05E7">
        <w:rPr>
          <w:rFonts w:ascii="Times" w:eastAsia="BiauKai" w:hAnsi="Times" w:cs="BiauKai"/>
          <w:snapToGrid w:val="0"/>
          <w:sz w:val="22"/>
          <w:szCs w:val="22"/>
        </w:rPr>
        <w:t>渠等對於早期中美關係間</w:t>
      </w:r>
      <w:r w:rsidR="00F4630F" w:rsidRPr="009D05E7">
        <w:rPr>
          <w:rFonts w:ascii="Times" w:eastAsia="BiauKai" w:hAnsi="Times" w:cs="BiauKai"/>
          <w:snapToGrid w:val="0"/>
          <w:sz w:val="22"/>
          <w:szCs w:val="22"/>
        </w:rPr>
        <w:t>之</w:t>
      </w:r>
      <w:r w:rsidR="003A0671" w:rsidRPr="009D05E7">
        <w:rPr>
          <w:rFonts w:ascii="Times" w:eastAsia="BiauKai" w:hAnsi="Times" w:cs="BiauKai"/>
          <w:snapToGrid w:val="0"/>
          <w:sz w:val="22"/>
          <w:szCs w:val="22"/>
        </w:rPr>
        <w:t>溝通</w:t>
      </w:r>
      <w:r w:rsidR="00490C62" w:rsidRPr="009D05E7">
        <w:rPr>
          <w:rFonts w:ascii="Times" w:eastAsia="BiauKai" w:hAnsi="Times" w:cs="BiauKai"/>
          <w:snapToGrid w:val="0"/>
          <w:sz w:val="22"/>
          <w:szCs w:val="22"/>
        </w:rPr>
        <w:t>與</w:t>
      </w:r>
      <w:r w:rsidR="003A0671" w:rsidRPr="009D05E7">
        <w:rPr>
          <w:rFonts w:ascii="Times" w:eastAsia="BiauKai" w:hAnsi="Times" w:cs="BiauKai"/>
          <w:snapToGrid w:val="0"/>
          <w:sz w:val="22"/>
          <w:szCs w:val="22"/>
        </w:rPr>
        <w:t>衝折</w:t>
      </w:r>
      <w:r w:rsidR="00F4630F" w:rsidRPr="009D05E7">
        <w:rPr>
          <w:rFonts w:ascii="Times" w:eastAsia="BiauKai" w:hAnsi="Times" w:cs="BiauKai"/>
          <w:snapToGrid w:val="0"/>
          <w:sz w:val="22"/>
          <w:szCs w:val="22"/>
        </w:rPr>
        <w:t>尚，不無作用。丁韙良等之從事國際法的譯述與教學，對促進</w:t>
      </w:r>
      <w:r w:rsidR="00490C62" w:rsidRPr="009D05E7">
        <w:rPr>
          <w:rFonts w:ascii="Times" w:eastAsia="BiauKai" w:hAnsi="Times" w:cs="BiauKai"/>
          <w:snapToGrid w:val="0"/>
          <w:sz w:val="22"/>
          <w:szCs w:val="22"/>
        </w:rPr>
        <w:t>當年中國朝野</w:t>
      </w:r>
      <w:r w:rsidR="00F4630F" w:rsidRPr="009D05E7">
        <w:rPr>
          <w:rFonts w:ascii="Times" w:eastAsia="BiauKai" w:hAnsi="Times" w:cs="BiauKai"/>
          <w:snapToGrid w:val="0"/>
          <w:sz w:val="22"/>
          <w:szCs w:val="22"/>
        </w:rPr>
        <w:t>瞭解現代意義的國際社會</w:t>
      </w:r>
      <w:r w:rsidR="00490C62" w:rsidRPr="009D05E7">
        <w:rPr>
          <w:rFonts w:ascii="Times" w:eastAsia="BiauKai" w:hAnsi="Times" w:cs="BiauKai"/>
          <w:snapToGrid w:val="0"/>
          <w:sz w:val="22"/>
          <w:szCs w:val="22"/>
        </w:rPr>
        <w:t>及運作機制</w:t>
      </w:r>
      <w:r w:rsidR="00F4630F" w:rsidRPr="009D05E7">
        <w:rPr>
          <w:rFonts w:ascii="Times" w:eastAsia="BiauKai" w:hAnsi="Times" w:cs="BiauKai"/>
          <w:snapToGrid w:val="0"/>
          <w:sz w:val="22"/>
          <w:szCs w:val="22"/>
        </w:rPr>
        <w:t>，助益甚大。</w:t>
      </w:r>
    </w:p>
    <w:p w:rsidR="0038731C" w:rsidRPr="009D05E7" w:rsidRDefault="0038731C" w:rsidP="00F8264B">
      <w:pPr>
        <w:snapToGrid w:val="0"/>
        <w:ind w:hanging="240"/>
        <w:jc w:val="both"/>
        <w:rPr>
          <w:rFonts w:ascii="Times" w:eastAsia="BiauKai" w:hAnsi="Times" w:cs="BiauKai"/>
          <w:snapToGrid w:val="0"/>
          <w:sz w:val="20"/>
        </w:rPr>
      </w:pPr>
    </w:p>
    <w:p w:rsidR="003D636C" w:rsidRPr="009D05E7" w:rsidRDefault="003D636C" w:rsidP="00F8264B">
      <w:pPr>
        <w:widowControl/>
        <w:adjustRightInd/>
        <w:snapToGrid w:val="0"/>
        <w:jc w:val="center"/>
        <w:textAlignment w:val="auto"/>
        <w:rPr>
          <w:rFonts w:ascii="Times" w:eastAsia="BiauKai" w:hAnsi="Times" w:cs="BiauKai"/>
          <w:snapToGrid w:val="0"/>
          <w:szCs w:val="24"/>
        </w:rPr>
      </w:pPr>
    </w:p>
    <w:p w:rsidR="00E96491" w:rsidRPr="009D05E7" w:rsidRDefault="00E96491" w:rsidP="00F8264B">
      <w:pPr>
        <w:snapToGrid w:val="0"/>
        <w:ind w:hanging="240"/>
        <w:jc w:val="both"/>
        <w:rPr>
          <w:rFonts w:ascii="Times" w:eastAsia="BiauKai" w:hAnsi="Times" w:cs="BiauKai"/>
          <w:snapToGrid w:val="0"/>
          <w:sz w:val="20"/>
        </w:rPr>
      </w:pPr>
    </w:p>
    <w:sectPr w:rsidR="00E96491" w:rsidRPr="009D05E7" w:rsidSect="00F8264B">
      <w:footerReference w:type="even" r:id="rId7"/>
      <w:footerReference w:type="default" r:id="rId8"/>
      <w:pgSz w:w="8392" w:h="11907" w:code="11"/>
      <w:pgMar w:top="1008" w:right="1152" w:bottom="1008" w:left="1152" w:header="720" w:footer="432"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146" w:rsidRDefault="00527146">
      <w:r>
        <w:separator/>
      </w:r>
    </w:p>
  </w:endnote>
  <w:endnote w:type="continuationSeparator" w:id="0">
    <w:p w:rsidR="00527146" w:rsidRDefault="0052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BiauKai">
    <w:panose1 w:val="03000509000000000000"/>
    <w:charset w:val="88"/>
    <w:family w:val="script"/>
    <w:pitch w:val="fixed"/>
    <w:sig w:usb0="F1002BFF" w:usb1="29DFFFFF" w:usb2="00000037" w:usb3="00000000" w:csb0="001000FF" w:csb1="00000000"/>
  </w:font>
  <w:font w:name="標楷體">
    <w:altName w:val="微軟正黑體"/>
    <w:panose1 w:val="03000509000000000000"/>
    <w:charset w:val="88"/>
    <w:family w:val="auto"/>
    <w:pitch w:val="variable"/>
    <w:sig w:usb0="F1002BFF" w:usb1="29DFFFFF" w:usb2="00000037" w:usb3="00000000" w:csb0="001000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4B" w:rsidRPr="00F8264B" w:rsidRDefault="00F8264B">
    <w:pPr>
      <w:pStyle w:val="a9"/>
      <w:jc w:val="center"/>
      <w:rPr>
        <w:sz w:val="16"/>
        <w:szCs w:val="16"/>
      </w:rPr>
    </w:pPr>
    <w:r w:rsidRPr="00F8264B">
      <w:rPr>
        <w:sz w:val="16"/>
        <w:szCs w:val="16"/>
      </w:rPr>
      <w:fldChar w:fldCharType="begin"/>
    </w:r>
    <w:r w:rsidRPr="00F8264B">
      <w:rPr>
        <w:sz w:val="16"/>
        <w:szCs w:val="16"/>
      </w:rPr>
      <w:instrText xml:space="preserve"> PAGE   \* MERGEFORMAT </w:instrText>
    </w:r>
    <w:r w:rsidRPr="00F8264B">
      <w:rPr>
        <w:sz w:val="16"/>
        <w:szCs w:val="16"/>
      </w:rPr>
      <w:fldChar w:fldCharType="separate"/>
    </w:r>
    <w:r w:rsidR="00490C62">
      <w:rPr>
        <w:noProof/>
        <w:sz w:val="16"/>
        <w:szCs w:val="16"/>
      </w:rPr>
      <w:t>10</w:t>
    </w:r>
    <w:r w:rsidRPr="00F8264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CEE" w:rsidRDefault="00F87CEE" w:rsidP="00024E27">
    <w:pPr>
      <w:pStyle w:val="a9"/>
      <w:framePr w:wrap="around" w:vAnchor="text" w:hAnchor="margin" w:xAlign="center" w:y="1"/>
      <w:snapToGrid w:val="0"/>
      <w:rPr>
        <w:rStyle w:val="ab"/>
        <w:sz w:val="16"/>
      </w:rPr>
    </w:pPr>
    <w:r>
      <w:rPr>
        <w:rStyle w:val="ab"/>
        <w:sz w:val="16"/>
      </w:rPr>
      <w:fldChar w:fldCharType="begin"/>
    </w:r>
    <w:r>
      <w:rPr>
        <w:rStyle w:val="ab"/>
        <w:sz w:val="16"/>
      </w:rPr>
      <w:instrText xml:space="preserve">PAGE  </w:instrText>
    </w:r>
    <w:r>
      <w:rPr>
        <w:rStyle w:val="ab"/>
        <w:sz w:val="16"/>
      </w:rPr>
      <w:fldChar w:fldCharType="separate"/>
    </w:r>
    <w:r w:rsidR="00490C62">
      <w:rPr>
        <w:rStyle w:val="ab"/>
        <w:noProof/>
        <w:sz w:val="16"/>
      </w:rPr>
      <w:t>9</w:t>
    </w:r>
    <w:r>
      <w:rPr>
        <w:rStyle w:val="ab"/>
        <w:sz w:val="16"/>
      </w:rPr>
      <w:fldChar w:fldCharType="end"/>
    </w:r>
  </w:p>
  <w:p w:rsidR="00F87CEE" w:rsidRDefault="00F87CEE" w:rsidP="00B667AC">
    <w:pPr>
      <w:pStyle w:val="a9"/>
      <w:snapToGrid w:val="0"/>
      <w:spacing w:line="2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146" w:rsidRDefault="00527146">
      <w:r>
        <w:separator/>
      </w:r>
    </w:p>
  </w:footnote>
  <w:footnote w:type="continuationSeparator" w:id="0">
    <w:p w:rsidR="00527146" w:rsidRDefault="00527146">
      <w:r>
        <w:continuationSeparator/>
      </w:r>
    </w:p>
  </w:footnote>
  <w:footnote w:id="1">
    <w:p w:rsidR="00F87CEE" w:rsidRPr="00400AC3" w:rsidRDefault="00F87CEE" w:rsidP="007C6854">
      <w:pPr>
        <w:pStyle w:val="a3"/>
        <w:snapToGrid w:val="0"/>
        <w:spacing w:line="240" w:lineRule="atLeast"/>
        <w:ind w:left="90" w:hangingChars="50" w:hanging="90"/>
        <w:jc w:val="both"/>
        <w:rPr>
          <w:rFonts w:eastAsia="標楷體"/>
          <w:sz w:val="18"/>
          <w:szCs w:val="18"/>
        </w:rPr>
      </w:pPr>
      <w:r w:rsidRPr="00400AC3">
        <w:rPr>
          <w:rStyle w:val="a4"/>
          <w:rFonts w:eastAsia="標楷體" w:hAnsi="標楷體"/>
          <w:sz w:val="18"/>
          <w:szCs w:val="18"/>
        </w:rPr>
        <w:t>＊</w:t>
      </w:r>
      <w:r w:rsidRPr="00400AC3">
        <w:rPr>
          <w:rFonts w:eastAsia="標楷體"/>
          <w:sz w:val="18"/>
          <w:szCs w:val="18"/>
        </w:rPr>
        <w:t xml:space="preserve"> </w:t>
      </w:r>
      <w:r w:rsidRPr="00400AC3">
        <w:rPr>
          <w:rFonts w:eastAsia="標楷體" w:hAnsi="標楷體"/>
          <w:sz w:val="18"/>
          <w:szCs w:val="18"/>
        </w:rPr>
        <w:t>本文係根據清季寓華美國基督教士之參與外交事務及其影響</w:t>
      </w:r>
      <w:r w:rsidRPr="00400AC3">
        <w:rPr>
          <w:rFonts w:eastAsia="標楷體"/>
          <w:sz w:val="18"/>
          <w:szCs w:val="18"/>
        </w:rPr>
        <w:t>(</w:t>
      </w:r>
      <w:r w:rsidRPr="00400AC3">
        <w:rPr>
          <w:rFonts w:eastAsia="標楷體" w:hAnsi="標楷體"/>
          <w:b/>
          <w:sz w:val="18"/>
          <w:szCs w:val="18"/>
        </w:rPr>
        <w:t>外交部通訊</w:t>
      </w:r>
      <w:r w:rsidRPr="00400AC3">
        <w:rPr>
          <w:rFonts w:eastAsia="標楷體" w:hAnsi="標楷體"/>
          <w:sz w:val="18"/>
          <w:szCs w:val="18"/>
        </w:rPr>
        <w:t>中華民國八十六年七月號</w:t>
      </w:r>
      <w:r w:rsidRPr="00400AC3">
        <w:rPr>
          <w:rFonts w:eastAsia="標楷體"/>
          <w:sz w:val="18"/>
          <w:szCs w:val="18"/>
        </w:rPr>
        <w:t>/</w:t>
      </w:r>
      <w:r w:rsidRPr="00400AC3">
        <w:rPr>
          <w:rFonts w:eastAsia="標楷體" w:hAnsi="標楷體"/>
          <w:sz w:val="18"/>
          <w:szCs w:val="18"/>
        </w:rPr>
        <w:t>第廿一卷第十期，臺北：中華民國外交部發行，頁</w:t>
      </w:r>
      <w:r w:rsidRPr="00400AC3">
        <w:rPr>
          <w:rFonts w:eastAsia="標楷體"/>
          <w:sz w:val="18"/>
          <w:szCs w:val="18"/>
        </w:rPr>
        <w:t>38~41)</w:t>
      </w:r>
      <w:r w:rsidRPr="00400AC3">
        <w:rPr>
          <w:rFonts w:eastAsia="標楷體" w:hAnsi="標楷體"/>
          <w:sz w:val="18"/>
          <w:szCs w:val="18"/>
        </w:rPr>
        <w:t>及清季寓華基督教士譯介國際法之經過及其影響</w:t>
      </w:r>
      <w:r w:rsidRPr="00400AC3">
        <w:rPr>
          <w:rFonts w:eastAsia="標楷體"/>
          <w:sz w:val="18"/>
          <w:szCs w:val="18"/>
        </w:rPr>
        <w:t>(</w:t>
      </w:r>
      <w:r w:rsidRPr="00400AC3">
        <w:rPr>
          <w:rFonts w:eastAsia="標楷體" w:hAnsi="標楷體"/>
          <w:b/>
          <w:sz w:val="18"/>
          <w:szCs w:val="18"/>
        </w:rPr>
        <w:t>宇宙光</w:t>
      </w:r>
      <w:r w:rsidRPr="00400AC3">
        <w:rPr>
          <w:rFonts w:eastAsia="標楷體" w:hAnsi="標楷體"/>
          <w:sz w:val="18"/>
          <w:szCs w:val="18"/>
        </w:rPr>
        <w:t>，第三卷第二期，中華民國五十六年二月，頁四一</w:t>
      </w:r>
      <w:r w:rsidRPr="00400AC3">
        <w:rPr>
          <w:rFonts w:eastAsia="標楷體"/>
          <w:sz w:val="18"/>
          <w:szCs w:val="18"/>
        </w:rPr>
        <w:t>~</w:t>
      </w:r>
      <w:r w:rsidRPr="00400AC3">
        <w:rPr>
          <w:rFonts w:eastAsia="標楷體" w:hAnsi="標楷體"/>
          <w:sz w:val="18"/>
          <w:szCs w:val="18"/>
        </w:rPr>
        <w:t>四二</w:t>
      </w:r>
      <w:r w:rsidRPr="00400AC3">
        <w:rPr>
          <w:rFonts w:eastAsia="標楷體"/>
          <w:sz w:val="18"/>
          <w:szCs w:val="18"/>
        </w:rPr>
        <w:t>)</w:t>
      </w:r>
      <w:r w:rsidRPr="00400AC3">
        <w:rPr>
          <w:rFonts w:eastAsia="標楷體" w:hAnsi="標楷體"/>
          <w:sz w:val="18"/>
          <w:szCs w:val="18"/>
        </w:rPr>
        <w:t>兩文改寫而成；並曾承魏外揚</w:t>
      </w:r>
      <w:r w:rsidR="0056066A">
        <w:rPr>
          <w:rFonts w:eastAsia="標楷體" w:hAnsi="標楷體" w:hint="eastAsia"/>
          <w:sz w:val="18"/>
          <w:szCs w:val="18"/>
        </w:rPr>
        <w:t>教授</w:t>
      </w:r>
      <w:r w:rsidRPr="00400AC3">
        <w:rPr>
          <w:rFonts w:eastAsia="標楷體" w:hAnsi="標楷體"/>
          <w:sz w:val="18"/>
          <w:szCs w:val="18"/>
        </w:rPr>
        <w:t>之指導，謹此再謝。</w:t>
      </w:r>
      <w:r w:rsidRPr="00400AC3">
        <w:rPr>
          <w:rFonts w:eastAsia="標楷體"/>
          <w:sz w:val="18"/>
          <w:szCs w:val="18"/>
        </w:rPr>
        <w:t xml:space="preserve"> </w:t>
      </w:r>
    </w:p>
  </w:footnote>
  <w:footnote w:id="2">
    <w:p w:rsidR="0004137D" w:rsidRPr="00400AC3" w:rsidRDefault="0004137D" w:rsidP="0004137D">
      <w:pPr>
        <w:pStyle w:val="a3"/>
        <w:snapToGrid w:val="0"/>
        <w:spacing w:line="240" w:lineRule="atLeast"/>
        <w:ind w:left="90" w:hangingChars="50" w:hanging="90"/>
        <w:jc w:val="both"/>
        <w:rPr>
          <w:rFonts w:eastAsia="標楷體"/>
          <w:sz w:val="18"/>
          <w:szCs w:val="18"/>
        </w:rPr>
      </w:pPr>
      <w:r w:rsidRPr="00400AC3">
        <w:rPr>
          <w:rStyle w:val="a4"/>
          <w:rFonts w:eastAsia="標楷體"/>
          <w:sz w:val="18"/>
          <w:szCs w:val="18"/>
        </w:rPr>
        <w:footnoteRef/>
      </w:r>
      <w:r w:rsidR="001D6518">
        <w:rPr>
          <w:rFonts w:eastAsia="標楷體" w:hAnsi="標楷體" w:hint="eastAsia"/>
          <w:sz w:val="18"/>
          <w:szCs w:val="18"/>
        </w:rPr>
        <w:t xml:space="preserve"> </w:t>
      </w:r>
      <w:r w:rsidR="0056066A">
        <w:rPr>
          <w:rFonts w:eastAsia="標楷體" w:hAnsi="標楷體" w:hint="eastAsia"/>
          <w:sz w:val="18"/>
          <w:szCs w:val="18"/>
        </w:rPr>
        <w:t>有關國際法之概念</w:t>
      </w:r>
      <w:r w:rsidR="00F8264B">
        <w:rPr>
          <w:rFonts w:ascii="標楷體" w:eastAsia="標楷體" w:hAnsi="標楷體" w:hint="eastAsia"/>
          <w:sz w:val="18"/>
          <w:szCs w:val="18"/>
        </w:rPr>
        <w:t>、</w:t>
      </w:r>
      <w:r w:rsidR="0056066A">
        <w:rPr>
          <w:rFonts w:eastAsia="標楷體" w:hAnsi="標楷體" w:hint="eastAsia"/>
          <w:sz w:val="18"/>
          <w:szCs w:val="18"/>
        </w:rPr>
        <w:t>歷史與性質</w:t>
      </w:r>
      <w:r w:rsidR="00F8264B">
        <w:rPr>
          <w:rFonts w:ascii="細明體" w:hAnsi="細明體" w:hint="eastAsia"/>
          <w:sz w:val="18"/>
          <w:szCs w:val="18"/>
        </w:rPr>
        <w:t>，</w:t>
      </w:r>
      <w:r w:rsidR="0056066A">
        <w:rPr>
          <w:rFonts w:eastAsia="標楷體" w:hAnsi="標楷體" w:hint="eastAsia"/>
          <w:sz w:val="18"/>
          <w:szCs w:val="18"/>
        </w:rPr>
        <w:t>請參閱</w:t>
      </w:r>
      <w:r w:rsidR="001D6518" w:rsidRPr="00400AC3">
        <w:rPr>
          <w:rFonts w:eastAsia="標楷體" w:hAnsi="標楷體"/>
          <w:sz w:val="18"/>
          <w:szCs w:val="18"/>
        </w:rPr>
        <w:t>丘宏達</w:t>
      </w:r>
      <w:r w:rsidR="0056066A">
        <w:rPr>
          <w:rFonts w:eastAsia="標楷體" w:hAnsi="標楷體" w:hint="eastAsia"/>
          <w:sz w:val="18"/>
          <w:szCs w:val="18"/>
        </w:rPr>
        <w:t>著</w:t>
      </w:r>
      <w:r w:rsidR="00F8264B">
        <w:rPr>
          <w:rFonts w:ascii="標楷體" w:eastAsia="標楷體" w:hAnsi="標楷體" w:hint="eastAsia"/>
          <w:sz w:val="18"/>
          <w:szCs w:val="18"/>
        </w:rPr>
        <w:t>、</w:t>
      </w:r>
      <w:r w:rsidR="0056066A">
        <w:rPr>
          <w:rFonts w:eastAsia="標楷體" w:hAnsi="標楷體" w:hint="eastAsia"/>
          <w:sz w:val="18"/>
          <w:szCs w:val="18"/>
        </w:rPr>
        <w:t>陳純一修訂</w:t>
      </w:r>
      <w:r w:rsidR="001D6518" w:rsidRPr="00400AC3">
        <w:rPr>
          <w:rFonts w:eastAsia="標楷體" w:hAnsi="標楷體"/>
          <w:sz w:val="18"/>
          <w:szCs w:val="18"/>
        </w:rPr>
        <w:t>，</w:t>
      </w:r>
      <w:r w:rsidR="001D6518" w:rsidRPr="00400AC3">
        <w:rPr>
          <w:rFonts w:eastAsia="標楷體" w:hAnsi="標楷體"/>
          <w:b/>
          <w:sz w:val="18"/>
          <w:szCs w:val="18"/>
        </w:rPr>
        <w:t>現代國際法</w:t>
      </w:r>
      <w:r w:rsidR="001D6518" w:rsidRPr="00400AC3">
        <w:rPr>
          <w:rFonts w:eastAsia="標楷體" w:hAnsi="標楷體"/>
          <w:sz w:val="18"/>
          <w:szCs w:val="18"/>
        </w:rPr>
        <w:t>，臺北：三民書局，</w:t>
      </w:r>
      <w:r w:rsidR="0056066A">
        <w:rPr>
          <w:rFonts w:eastAsia="標楷體" w:hAnsi="標楷體"/>
          <w:sz w:val="18"/>
          <w:szCs w:val="18"/>
        </w:rPr>
        <w:t>2012</w:t>
      </w:r>
      <w:r w:rsidRPr="00400AC3">
        <w:rPr>
          <w:rFonts w:eastAsia="標楷體" w:hAnsi="標楷體"/>
          <w:sz w:val="18"/>
          <w:szCs w:val="18"/>
        </w:rPr>
        <w:t>。</w:t>
      </w:r>
    </w:p>
  </w:footnote>
  <w:footnote w:id="3">
    <w:p w:rsidR="00AC7391" w:rsidRPr="00400AC3" w:rsidRDefault="00AC7391" w:rsidP="00AC7391">
      <w:pPr>
        <w:pStyle w:val="a3"/>
        <w:snapToGrid w:val="0"/>
        <w:spacing w:line="240" w:lineRule="atLeast"/>
        <w:jc w:val="both"/>
        <w:rPr>
          <w:rFonts w:eastAsia="標楷體"/>
          <w:sz w:val="18"/>
          <w:szCs w:val="18"/>
        </w:rPr>
      </w:pPr>
      <w:r w:rsidRPr="00400AC3">
        <w:rPr>
          <w:rStyle w:val="a4"/>
          <w:rFonts w:eastAsia="標楷體"/>
          <w:sz w:val="18"/>
          <w:szCs w:val="18"/>
        </w:rPr>
        <w:footnoteRef/>
      </w:r>
      <w:r w:rsidRPr="00400AC3">
        <w:rPr>
          <w:rFonts w:eastAsia="標楷體"/>
          <w:sz w:val="18"/>
          <w:szCs w:val="18"/>
        </w:rPr>
        <w:t xml:space="preserve"> </w:t>
      </w:r>
      <w:r w:rsidRPr="00400AC3">
        <w:rPr>
          <w:rFonts w:eastAsia="標楷體" w:hAnsi="標楷體"/>
          <w:sz w:val="18"/>
          <w:szCs w:val="18"/>
        </w:rPr>
        <w:t>伯駕之學經簡歷，</w:t>
      </w:r>
      <w:r w:rsidRPr="00400AC3">
        <w:rPr>
          <w:rFonts w:eastAsia="標楷體"/>
          <w:b/>
          <w:sz w:val="18"/>
          <w:szCs w:val="18"/>
        </w:rPr>
        <w:t>Directory of American Biography</w:t>
      </w:r>
      <w:r w:rsidRPr="00400AC3">
        <w:rPr>
          <w:rFonts w:eastAsia="標楷體"/>
          <w:sz w:val="18"/>
          <w:szCs w:val="18"/>
        </w:rPr>
        <w:t>, Vol. VII, New York:    Charles Scribner’s Sons, 1934, pp. 234-235.</w:t>
      </w:r>
    </w:p>
  </w:footnote>
  <w:footnote w:id="4">
    <w:p w:rsidR="00AC7391" w:rsidRPr="00400AC3" w:rsidRDefault="00AC7391" w:rsidP="00AC7391">
      <w:pPr>
        <w:pStyle w:val="a3"/>
        <w:snapToGrid w:val="0"/>
        <w:spacing w:line="240" w:lineRule="atLeast"/>
        <w:ind w:left="90" w:hangingChars="50" w:hanging="90"/>
        <w:jc w:val="both"/>
        <w:rPr>
          <w:rFonts w:eastAsia="標楷體"/>
          <w:sz w:val="18"/>
          <w:szCs w:val="18"/>
        </w:rPr>
      </w:pPr>
      <w:r w:rsidRPr="00400AC3">
        <w:rPr>
          <w:rStyle w:val="a4"/>
          <w:rFonts w:eastAsia="標楷體"/>
          <w:sz w:val="18"/>
          <w:szCs w:val="18"/>
        </w:rPr>
        <w:footnoteRef/>
      </w:r>
      <w:r w:rsidRPr="00400AC3">
        <w:rPr>
          <w:rFonts w:eastAsia="標楷體"/>
          <w:sz w:val="18"/>
          <w:szCs w:val="18"/>
        </w:rPr>
        <w:t xml:space="preserve"> </w:t>
      </w:r>
      <w:r w:rsidRPr="00400AC3">
        <w:rPr>
          <w:rFonts w:eastAsia="標楷體" w:hAnsi="標楷體"/>
          <w:sz w:val="18"/>
          <w:szCs w:val="18"/>
        </w:rPr>
        <w:t>衛廉士</w:t>
      </w:r>
      <w:r w:rsidRPr="00400AC3">
        <w:rPr>
          <w:rFonts w:eastAsia="標楷體"/>
          <w:sz w:val="18"/>
          <w:szCs w:val="18"/>
        </w:rPr>
        <w:t>(</w:t>
      </w:r>
      <w:r w:rsidRPr="00400AC3">
        <w:rPr>
          <w:rFonts w:eastAsia="標楷體" w:hAnsi="標楷體"/>
          <w:sz w:val="18"/>
          <w:szCs w:val="18"/>
        </w:rPr>
        <w:t>衛三畏</w:t>
      </w:r>
      <w:r w:rsidRPr="00400AC3">
        <w:rPr>
          <w:rFonts w:eastAsia="標楷體"/>
          <w:sz w:val="18"/>
          <w:szCs w:val="18"/>
        </w:rPr>
        <w:t>)</w:t>
      </w:r>
      <w:r w:rsidRPr="00400AC3">
        <w:rPr>
          <w:rFonts w:eastAsia="標楷體" w:hAnsi="標楷體"/>
          <w:sz w:val="18"/>
          <w:szCs w:val="18"/>
        </w:rPr>
        <w:t>之學經簡歷，</w:t>
      </w:r>
      <w:r w:rsidRPr="00400AC3">
        <w:rPr>
          <w:rFonts w:eastAsia="標楷體"/>
          <w:b/>
          <w:sz w:val="18"/>
          <w:szCs w:val="18"/>
        </w:rPr>
        <w:t>Directory of American Biography</w:t>
      </w:r>
      <w:r w:rsidRPr="00400AC3">
        <w:rPr>
          <w:rFonts w:eastAsia="標楷體"/>
          <w:sz w:val="18"/>
          <w:szCs w:val="18"/>
        </w:rPr>
        <w:t>, Vol. 20, New York: Charles Scribner’s Sons, 1936, pp. 290-291.</w:t>
      </w:r>
    </w:p>
  </w:footnote>
  <w:footnote w:id="5">
    <w:p w:rsidR="00AC7391" w:rsidRPr="00400AC3" w:rsidRDefault="00AC7391" w:rsidP="00AC7391">
      <w:pPr>
        <w:pStyle w:val="a3"/>
        <w:snapToGrid w:val="0"/>
        <w:spacing w:line="240" w:lineRule="atLeast"/>
        <w:ind w:left="90" w:hangingChars="50" w:hanging="90"/>
        <w:jc w:val="both"/>
        <w:rPr>
          <w:rFonts w:eastAsia="標楷體"/>
          <w:sz w:val="18"/>
          <w:szCs w:val="18"/>
        </w:rPr>
      </w:pPr>
      <w:r w:rsidRPr="00400AC3">
        <w:rPr>
          <w:rStyle w:val="a4"/>
          <w:rFonts w:eastAsia="標楷體"/>
          <w:sz w:val="18"/>
          <w:szCs w:val="18"/>
        </w:rPr>
        <w:footnoteRef/>
      </w:r>
      <w:r w:rsidRPr="00400AC3">
        <w:rPr>
          <w:rFonts w:eastAsia="標楷體"/>
          <w:sz w:val="18"/>
          <w:szCs w:val="18"/>
        </w:rPr>
        <w:t xml:space="preserve"> </w:t>
      </w:r>
      <w:r w:rsidRPr="00400AC3">
        <w:rPr>
          <w:rFonts w:eastAsia="標楷體" w:hAnsi="標楷體"/>
          <w:sz w:val="18"/>
          <w:szCs w:val="18"/>
        </w:rPr>
        <w:t>何天爵之學經簡歷，</w:t>
      </w:r>
      <w:r w:rsidRPr="00400AC3">
        <w:rPr>
          <w:rFonts w:eastAsia="標楷體"/>
          <w:b/>
          <w:sz w:val="18"/>
          <w:szCs w:val="18"/>
        </w:rPr>
        <w:t>Directory of American Biography</w:t>
      </w:r>
      <w:r w:rsidRPr="00400AC3">
        <w:rPr>
          <w:rFonts w:eastAsia="標楷體"/>
          <w:sz w:val="18"/>
          <w:szCs w:val="18"/>
        </w:rPr>
        <w:t>, Vol. IX, New York: Charles Scribner’s Sons, 1932, pp. 132~133</w:t>
      </w:r>
      <w:r w:rsidRPr="00400AC3">
        <w:rPr>
          <w:rFonts w:eastAsia="標楷體" w:hAnsi="標楷體"/>
          <w:sz w:val="18"/>
          <w:szCs w:val="18"/>
        </w:rPr>
        <w:t>。</w:t>
      </w:r>
    </w:p>
  </w:footnote>
  <w:footnote w:id="6">
    <w:p w:rsidR="00AC7391" w:rsidRPr="00400AC3" w:rsidRDefault="00AC7391" w:rsidP="00AC7391">
      <w:pPr>
        <w:pStyle w:val="a3"/>
        <w:snapToGrid w:val="0"/>
        <w:spacing w:line="240" w:lineRule="atLeast"/>
        <w:ind w:left="90" w:hangingChars="50" w:hanging="90"/>
        <w:jc w:val="both"/>
        <w:rPr>
          <w:rFonts w:eastAsia="標楷體"/>
          <w:sz w:val="18"/>
          <w:szCs w:val="18"/>
        </w:rPr>
      </w:pPr>
      <w:r w:rsidRPr="00400AC3">
        <w:rPr>
          <w:rStyle w:val="a4"/>
          <w:rFonts w:eastAsia="標楷體"/>
          <w:sz w:val="18"/>
          <w:szCs w:val="18"/>
        </w:rPr>
        <w:footnoteRef/>
      </w:r>
      <w:r w:rsidRPr="00400AC3">
        <w:rPr>
          <w:rFonts w:eastAsia="標楷體"/>
          <w:sz w:val="18"/>
          <w:szCs w:val="18"/>
        </w:rPr>
        <w:t xml:space="preserve"> </w:t>
      </w:r>
      <w:r w:rsidRPr="00400AC3">
        <w:rPr>
          <w:rFonts w:eastAsia="標楷體" w:hAnsi="標楷體"/>
          <w:sz w:val="18"/>
          <w:szCs w:val="18"/>
        </w:rPr>
        <w:t>丁家立之學經簡歷，</w:t>
      </w:r>
      <w:r w:rsidRPr="00400AC3">
        <w:rPr>
          <w:rFonts w:eastAsia="標楷體"/>
          <w:b/>
          <w:sz w:val="18"/>
          <w:szCs w:val="18"/>
        </w:rPr>
        <w:t>Directory of American Biography</w:t>
      </w:r>
      <w:r w:rsidRPr="00400AC3">
        <w:rPr>
          <w:rFonts w:eastAsia="標楷體"/>
          <w:sz w:val="18"/>
          <w:szCs w:val="18"/>
        </w:rPr>
        <w:t>, Vol. 18, New York: Charles Scribner’s Sons, 1933, pp. 371~373</w:t>
      </w:r>
      <w:r w:rsidRPr="00400AC3">
        <w:rPr>
          <w:rFonts w:eastAsia="標楷體" w:hAnsi="標楷體"/>
          <w:sz w:val="18"/>
          <w:szCs w:val="18"/>
        </w:rPr>
        <w:t>。</w:t>
      </w:r>
    </w:p>
  </w:footnote>
  <w:footnote w:id="7">
    <w:p w:rsidR="00AC7391" w:rsidRPr="00400AC3" w:rsidRDefault="00AC7391" w:rsidP="00AC7391">
      <w:pPr>
        <w:pStyle w:val="a3"/>
        <w:snapToGrid w:val="0"/>
        <w:spacing w:line="240" w:lineRule="atLeast"/>
        <w:ind w:left="90" w:hangingChars="50" w:hanging="90"/>
        <w:jc w:val="both"/>
        <w:rPr>
          <w:rFonts w:eastAsia="標楷體"/>
          <w:sz w:val="18"/>
          <w:szCs w:val="18"/>
        </w:rPr>
      </w:pPr>
      <w:r w:rsidRPr="00400AC3">
        <w:rPr>
          <w:rStyle w:val="a4"/>
          <w:rFonts w:eastAsia="標楷體"/>
          <w:sz w:val="18"/>
          <w:szCs w:val="18"/>
        </w:rPr>
        <w:footnoteRef/>
      </w:r>
      <w:r w:rsidRPr="00400AC3">
        <w:rPr>
          <w:rFonts w:eastAsia="標楷體"/>
          <w:sz w:val="18"/>
          <w:szCs w:val="18"/>
        </w:rPr>
        <w:t xml:space="preserve"> </w:t>
      </w:r>
      <w:r w:rsidRPr="00400AC3">
        <w:rPr>
          <w:rFonts w:eastAsia="標楷體" w:hAnsi="標楷體"/>
          <w:sz w:val="18"/>
          <w:szCs w:val="18"/>
        </w:rPr>
        <w:t>【</w:t>
      </w:r>
      <w:r w:rsidRPr="00400AC3">
        <w:rPr>
          <w:rFonts w:eastAsia="標楷體"/>
          <w:sz w:val="18"/>
          <w:szCs w:val="18"/>
        </w:rPr>
        <w:t>i</w:t>
      </w:r>
      <w:r w:rsidRPr="00400AC3">
        <w:rPr>
          <w:rFonts w:eastAsia="標楷體" w:hAnsi="標楷體"/>
          <w:sz w:val="18"/>
          <w:szCs w:val="18"/>
        </w:rPr>
        <w:t>】</w:t>
      </w:r>
      <w:r w:rsidRPr="00400AC3">
        <w:rPr>
          <w:rFonts w:eastAsia="標楷體"/>
          <w:b/>
          <w:sz w:val="18"/>
          <w:szCs w:val="18"/>
        </w:rPr>
        <w:t xml:space="preserve">Register of the Department State </w:t>
      </w:r>
      <w:r w:rsidRPr="00400AC3">
        <w:rPr>
          <w:rFonts w:eastAsia="標楷體"/>
          <w:sz w:val="18"/>
          <w:szCs w:val="18"/>
        </w:rPr>
        <w:t>(corrected to January 1,1895) p. 22</w:t>
      </w:r>
      <w:r w:rsidRPr="00400AC3">
        <w:rPr>
          <w:rFonts w:eastAsia="標楷體" w:hAnsi="標楷體"/>
          <w:sz w:val="18"/>
          <w:szCs w:val="18"/>
        </w:rPr>
        <w:t>及【</w:t>
      </w:r>
      <w:r w:rsidRPr="00400AC3">
        <w:rPr>
          <w:rFonts w:eastAsia="標楷體"/>
          <w:sz w:val="18"/>
          <w:szCs w:val="18"/>
        </w:rPr>
        <w:t>ii</w:t>
      </w:r>
      <w:r w:rsidRPr="00400AC3">
        <w:rPr>
          <w:rFonts w:eastAsia="標楷體" w:hAnsi="標楷體"/>
          <w:sz w:val="18"/>
          <w:szCs w:val="18"/>
        </w:rPr>
        <w:t>】總署於光緒二十年六月廿一日收美署使田夏禮為派丁家立為駐天津美副領事官之照會，</w:t>
      </w:r>
      <w:r w:rsidRPr="00400AC3">
        <w:rPr>
          <w:rFonts w:eastAsia="標楷體" w:hAnsi="標楷體"/>
          <w:b/>
          <w:sz w:val="18"/>
          <w:szCs w:val="18"/>
        </w:rPr>
        <w:t>中美關係史料</w:t>
      </w:r>
      <w:r w:rsidRPr="00400AC3">
        <w:rPr>
          <w:rFonts w:eastAsia="標楷體"/>
          <w:sz w:val="18"/>
          <w:szCs w:val="18"/>
        </w:rPr>
        <w:t>(</w:t>
      </w:r>
      <w:r w:rsidRPr="00400AC3">
        <w:rPr>
          <w:rFonts w:eastAsia="標楷體" w:hAnsi="標楷體"/>
          <w:sz w:val="18"/>
          <w:szCs w:val="18"/>
        </w:rPr>
        <w:t>光緒朝三</w:t>
      </w:r>
      <w:r w:rsidRPr="00400AC3">
        <w:rPr>
          <w:rFonts w:eastAsia="標楷體"/>
          <w:sz w:val="18"/>
          <w:szCs w:val="18"/>
        </w:rPr>
        <w:t>)</w:t>
      </w:r>
      <w:r w:rsidRPr="00400AC3">
        <w:rPr>
          <w:rFonts w:eastAsia="標楷體" w:hAnsi="標楷體"/>
          <w:sz w:val="18"/>
          <w:szCs w:val="18"/>
        </w:rPr>
        <w:t>，臺北：中央研究院近代史研究所，中華民國七十八年四月，頁一八六</w:t>
      </w:r>
      <w:r w:rsidRPr="00400AC3">
        <w:rPr>
          <w:rFonts w:eastAsia="標楷體"/>
          <w:sz w:val="18"/>
          <w:szCs w:val="18"/>
        </w:rPr>
        <w:t>○</w:t>
      </w:r>
      <w:r w:rsidRPr="00400AC3">
        <w:rPr>
          <w:rFonts w:eastAsia="標楷體" w:hAnsi="標楷體"/>
          <w:sz w:val="18"/>
          <w:szCs w:val="18"/>
        </w:rPr>
        <w:t>。</w:t>
      </w:r>
      <w:r w:rsidRPr="00400AC3">
        <w:rPr>
          <w:rFonts w:eastAsia="標楷體"/>
          <w:sz w:val="18"/>
          <w:szCs w:val="18"/>
        </w:rPr>
        <w:t xml:space="preserve"> </w:t>
      </w:r>
    </w:p>
  </w:footnote>
  <w:footnote w:id="8">
    <w:p w:rsidR="00AC7391" w:rsidRPr="00400AC3" w:rsidRDefault="00AC7391" w:rsidP="00AC7391">
      <w:pPr>
        <w:pStyle w:val="a3"/>
        <w:snapToGrid w:val="0"/>
        <w:spacing w:line="240" w:lineRule="atLeast"/>
        <w:ind w:left="90" w:hangingChars="50" w:hanging="90"/>
        <w:jc w:val="both"/>
        <w:rPr>
          <w:rFonts w:eastAsia="標楷體"/>
          <w:sz w:val="18"/>
          <w:szCs w:val="18"/>
        </w:rPr>
      </w:pPr>
      <w:r w:rsidRPr="00400AC3">
        <w:rPr>
          <w:rStyle w:val="a4"/>
          <w:rFonts w:eastAsia="標楷體"/>
          <w:sz w:val="18"/>
          <w:szCs w:val="18"/>
        </w:rPr>
        <w:footnoteRef/>
      </w:r>
      <w:r w:rsidRPr="00400AC3">
        <w:rPr>
          <w:rFonts w:eastAsia="標楷體"/>
          <w:sz w:val="18"/>
          <w:szCs w:val="18"/>
        </w:rPr>
        <w:t xml:space="preserve"> </w:t>
      </w:r>
      <w:r w:rsidRPr="00400AC3">
        <w:rPr>
          <w:rFonts w:eastAsia="標楷體" w:hAnsi="標楷體"/>
          <w:sz w:val="18"/>
          <w:szCs w:val="18"/>
        </w:rPr>
        <w:t>總署於光緒廿二年六月初十日收北洋大臣王文韶為美駐天津美副領事丁家立告退馬格磊充副領署繙譯之文，</w:t>
      </w:r>
      <w:r w:rsidRPr="00400AC3">
        <w:rPr>
          <w:rFonts w:eastAsia="標楷體" w:hAnsi="標楷體"/>
          <w:b/>
          <w:sz w:val="18"/>
          <w:szCs w:val="18"/>
        </w:rPr>
        <w:t>中美關係史料</w:t>
      </w:r>
      <w:r w:rsidRPr="00400AC3">
        <w:rPr>
          <w:rFonts w:eastAsia="標楷體"/>
          <w:sz w:val="18"/>
          <w:szCs w:val="18"/>
        </w:rPr>
        <w:t>(</w:t>
      </w:r>
      <w:r w:rsidRPr="00400AC3">
        <w:rPr>
          <w:rFonts w:eastAsia="標楷體" w:hAnsi="標楷體"/>
          <w:sz w:val="18"/>
          <w:szCs w:val="18"/>
        </w:rPr>
        <w:t>光緒朝三</w:t>
      </w:r>
      <w:r w:rsidRPr="00400AC3">
        <w:rPr>
          <w:rFonts w:eastAsia="標楷體"/>
          <w:sz w:val="18"/>
          <w:szCs w:val="18"/>
        </w:rPr>
        <w:t>)</w:t>
      </w:r>
      <w:r w:rsidRPr="00400AC3">
        <w:rPr>
          <w:rFonts w:eastAsia="標楷體" w:hAnsi="標楷體"/>
          <w:sz w:val="18"/>
          <w:szCs w:val="18"/>
        </w:rPr>
        <w:t>，同上註，頁二一六一。</w:t>
      </w:r>
    </w:p>
  </w:footnote>
  <w:footnote w:id="9">
    <w:p w:rsidR="00AC7391" w:rsidRPr="00400AC3" w:rsidRDefault="00AC7391" w:rsidP="00AC7391">
      <w:pPr>
        <w:pStyle w:val="a3"/>
        <w:snapToGrid w:val="0"/>
        <w:spacing w:line="240" w:lineRule="atLeast"/>
        <w:ind w:left="90" w:hangingChars="50" w:hanging="90"/>
        <w:jc w:val="both"/>
        <w:rPr>
          <w:rFonts w:eastAsia="標楷體"/>
          <w:sz w:val="18"/>
          <w:szCs w:val="18"/>
        </w:rPr>
      </w:pPr>
      <w:r w:rsidRPr="00400AC3">
        <w:rPr>
          <w:rStyle w:val="a4"/>
          <w:rFonts w:eastAsia="標楷體"/>
          <w:sz w:val="18"/>
          <w:szCs w:val="18"/>
        </w:rPr>
        <w:footnoteRef/>
      </w:r>
      <w:r w:rsidRPr="00400AC3">
        <w:rPr>
          <w:rFonts w:eastAsia="標楷體"/>
          <w:sz w:val="18"/>
          <w:szCs w:val="18"/>
        </w:rPr>
        <w:t xml:space="preserve"> </w:t>
      </w:r>
      <w:r w:rsidRPr="00400AC3">
        <w:rPr>
          <w:rFonts w:eastAsia="標楷體" w:hAnsi="標楷體"/>
          <w:sz w:val="18"/>
          <w:szCs w:val="18"/>
        </w:rPr>
        <w:t>此一推測係根據【</w:t>
      </w:r>
      <w:r w:rsidRPr="00400AC3">
        <w:rPr>
          <w:rFonts w:eastAsia="標楷體"/>
          <w:sz w:val="18"/>
          <w:szCs w:val="18"/>
        </w:rPr>
        <w:t>i</w:t>
      </w:r>
      <w:r w:rsidRPr="00400AC3">
        <w:rPr>
          <w:rFonts w:eastAsia="標楷體" w:hAnsi="標楷體"/>
          <w:sz w:val="18"/>
          <w:szCs w:val="18"/>
        </w:rPr>
        <w:t>】湯清，</w:t>
      </w:r>
      <w:r w:rsidRPr="00400AC3">
        <w:rPr>
          <w:rFonts w:eastAsia="標楷體" w:hAnsi="標楷體"/>
          <w:b/>
          <w:sz w:val="18"/>
          <w:szCs w:val="18"/>
        </w:rPr>
        <w:t>中國基督教百年史</w:t>
      </w:r>
      <w:r w:rsidRPr="00400AC3">
        <w:rPr>
          <w:rFonts w:eastAsia="標楷體" w:hAnsi="標楷體"/>
          <w:sz w:val="18"/>
          <w:szCs w:val="18"/>
        </w:rPr>
        <w:t>，香港：道聲出版社，</w:t>
      </w:r>
      <w:r w:rsidRPr="00400AC3">
        <w:rPr>
          <w:rFonts w:eastAsia="標楷體"/>
          <w:sz w:val="18"/>
          <w:szCs w:val="18"/>
        </w:rPr>
        <w:t>1990</w:t>
      </w:r>
      <w:r w:rsidRPr="00400AC3">
        <w:rPr>
          <w:rFonts w:eastAsia="標楷體" w:hAnsi="標楷體"/>
          <w:sz w:val="18"/>
          <w:szCs w:val="18"/>
        </w:rPr>
        <w:t>年</w:t>
      </w:r>
      <w:r w:rsidRPr="00400AC3">
        <w:rPr>
          <w:rFonts w:eastAsia="標楷體"/>
          <w:sz w:val="18"/>
          <w:szCs w:val="18"/>
        </w:rPr>
        <w:t>2</w:t>
      </w:r>
      <w:r w:rsidRPr="00400AC3">
        <w:rPr>
          <w:rFonts w:eastAsia="標楷體" w:hAnsi="標楷體"/>
          <w:sz w:val="18"/>
          <w:szCs w:val="18"/>
        </w:rPr>
        <w:t>月，頁</w:t>
      </w:r>
      <w:r w:rsidRPr="00400AC3">
        <w:rPr>
          <w:rFonts w:eastAsia="標楷體"/>
          <w:sz w:val="18"/>
          <w:szCs w:val="18"/>
        </w:rPr>
        <w:t>237</w:t>
      </w:r>
      <w:r w:rsidRPr="00400AC3">
        <w:rPr>
          <w:rFonts w:eastAsia="標楷體" w:hAnsi="標楷體"/>
          <w:sz w:val="18"/>
          <w:szCs w:val="18"/>
        </w:rPr>
        <w:t>、【</w:t>
      </w:r>
      <w:r w:rsidRPr="00400AC3">
        <w:rPr>
          <w:rFonts w:eastAsia="標楷體"/>
          <w:sz w:val="18"/>
          <w:szCs w:val="18"/>
        </w:rPr>
        <w:t>ii</w:t>
      </w:r>
      <w:r w:rsidRPr="00400AC3">
        <w:rPr>
          <w:rFonts w:eastAsia="標楷體" w:hAnsi="標楷體"/>
          <w:sz w:val="18"/>
          <w:szCs w:val="18"/>
        </w:rPr>
        <w:t>】美使麥蓮於咸豐四年三月十八日為派駐廈門福州寧波上海等口領事請飭地方官查照事致兩廣總督葉銘琛照會，</w:t>
      </w:r>
      <w:r w:rsidRPr="00400AC3">
        <w:rPr>
          <w:rFonts w:eastAsia="標楷體" w:hAnsi="標楷體"/>
          <w:b/>
          <w:sz w:val="18"/>
          <w:szCs w:val="18"/>
        </w:rPr>
        <w:t>中美關係史料</w:t>
      </w:r>
      <w:r w:rsidRPr="00400AC3">
        <w:rPr>
          <w:rFonts w:eastAsia="標楷體"/>
          <w:sz w:val="18"/>
          <w:szCs w:val="18"/>
        </w:rPr>
        <w:t>(</w:t>
      </w:r>
      <w:r w:rsidRPr="00400AC3">
        <w:rPr>
          <w:rFonts w:eastAsia="標楷體" w:hAnsi="標楷體"/>
          <w:sz w:val="18"/>
          <w:szCs w:val="18"/>
        </w:rPr>
        <w:t>嘉慶、道光、咸豐朝</w:t>
      </w:r>
      <w:r w:rsidRPr="00400AC3">
        <w:rPr>
          <w:rFonts w:eastAsia="標楷體"/>
          <w:sz w:val="18"/>
          <w:szCs w:val="18"/>
        </w:rPr>
        <w:t>)</w:t>
      </w:r>
      <w:r w:rsidRPr="00400AC3">
        <w:rPr>
          <w:rFonts w:eastAsia="標楷體" w:hAnsi="標楷體"/>
          <w:sz w:val="18"/>
          <w:szCs w:val="18"/>
        </w:rPr>
        <w:t>，臺北：中央研究院近代史研究所，中華民國五十七年十二月，頁一五二及【</w:t>
      </w:r>
      <w:r w:rsidRPr="00400AC3">
        <w:rPr>
          <w:rFonts w:eastAsia="標楷體"/>
          <w:sz w:val="18"/>
          <w:szCs w:val="18"/>
        </w:rPr>
        <w:t>iii</w:t>
      </w:r>
      <w:r w:rsidRPr="00400AC3">
        <w:rPr>
          <w:rFonts w:eastAsia="標楷體" w:hAnsi="標楷體"/>
          <w:sz w:val="18"/>
          <w:szCs w:val="18"/>
        </w:rPr>
        <w:t>】美使蒲安臣於同治三年七月十八日為派麥培端為駐登州領事官事致總署照會，</w:t>
      </w:r>
      <w:r w:rsidRPr="00400AC3">
        <w:rPr>
          <w:rFonts w:eastAsia="標楷體" w:hAnsi="標楷體"/>
          <w:b/>
          <w:sz w:val="18"/>
          <w:szCs w:val="18"/>
        </w:rPr>
        <w:t>中美關係史料</w:t>
      </w:r>
      <w:r w:rsidRPr="00400AC3">
        <w:rPr>
          <w:rFonts w:eastAsia="標楷體"/>
          <w:sz w:val="18"/>
          <w:szCs w:val="18"/>
        </w:rPr>
        <w:t>(</w:t>
      </w:r>
      <w:r w:rsidRPr="00400AC3">
        <w:rPr>
          <w:rFonts w:eastAsia="標楷體" w:hAnsi="標楷體"/>
          <w:sz w:val="18"/>
          <w:szCs w:val="18"/>
        </w:rPr>
        <w:t>同治朝上</w:t>
      </w:r>
      <w:r w:rsidRPr="00400AC3">
        <w:rPr>
          <w:rFonts w:eastAsia="標楷體"/>
          <w:sz w:val="18"/>
          <w:szCs w:val="18"/>
        </w:rPr>
        <w:t>)</w:t>
      </w:r>
      <w:r w:rsidRPr="00400AC3">
        <w:rPr>
          <w:rFonts w:eastAsia="標楷體" w:hAnsi="標楷體"/>
          <w:sz w:val="18"/>
          <w:szCs w:val="18"/>
        </w:rPr>
        <w:t>，臺北：中央研究院近代史研究所，中華民國五十七年十二月，頁一九二。</w:t>
      </w:r>
    </w:p>
  </w:footnote>
  <w:footnote w:id="10">
    <w:p w:rsidR="00AC7391" w:rsidRPr="00400AC3" w:rsidRDefault="00AC7391" w:rsidP="00AC7391">
      <w:pPr>
        <w:pStyle w:val="a3"/>
        <w:snapToGrid w:val="0"/>
        <w:spacing w:line="240" w:lineRule="atLeast"/>
        <w:ind w:left="90" w:hangingChars="50" w:hanging="90"/>
        <w:jc w:val="both"/>
        <w:rPr>
          <w:rFonts w:eastAsia="標楷體"/>
          <w:sz w:val="18"/>
          <w:szCs w:val="18"/>
        </w:rPr>
      </w:pPr>
      <w:r w:rsidRPr="00400AC3">
        <w:rPr>
          <w:rStyle w:val="a4"/>
          <w:rFonts w:eastAsia="標楷體"/>
          <w:sz w:val="18"/>
          <w:szCs w:val="18"/>
        </w:rPr>
        <w:footnoteRef/>
      </w:r>
      <w:r w:rsidRPr="00400AC3">
        <w:rPr>
          <w:rFonts w:eastAsia="標楷體"/>
          <w:sz w:val="18"/>
          <w:szCs w:val="18"/>
        </w:rPr>
        <w:t xml:space="preserve"> </w:t>
      </w:r>
      <w:r w:rsidRPr="00400AC3">
        <w:rPr>
          <w:rFonts w:eastAsia="標楷體" w:hAnsi="標楷體"/>
          <w:sz w:val="18"/>
          <w:szCs w:val="18"/>
        </w:rPr>
        <w:t>總署於光緒元年八月初二日收署南洋大臣劉坤一為「美派傳教士衛美斯護理寧波領事似屬不合請示辦法」及「請阻止美國以傳教士任領事官」兩函文，</w:t>
      </w:r>
      <w:r w:rsidRPr="00400AC3">
        <w:rPr>
          <w:rFonts w:eastAsia="標楷體" w:hAnsi="標楷體"/>
          <w:b/>
          <w:sz w:val="18"/>
          <w:szCs w:val="18"/>
        </w:rPr>
        <w:t>中美關係史料</w:t>
      </w:r>
      <w:r w:rsidRPr="00400AC3">
        <w:rPr>
          <w:rFonts w:eastAsia="標楷體"/>
          <w:sz w:val="18"/>
          <w:szCs w:val="18"/>
        </w:rPr>
        <w:t>(</w:t>
      </w:r>
      <w:r w:rsidRPr="00400AC3">
        <w:rPr>
          <w:rFonts w:eastAsia="標楷體" w:hAnsi="標楷體"/>
          <w:sz w:val="18"/>
          <w:szCs w:val="18"/>
        </w:rPr>
        <w:t>光緒朝一</w:t>
      </w:r>
      <w:r w:rsidRPr="00400AC3">
        <w:rPr>
          <w:rFonts w:eastAsia="標楷體"/>
          <w:sz w:val="18"/>
          <w:szCs w:val="18"/>
        </w:rPr>
        <w:t>)</w:t>
      </w:r>
      <w:r w:rsidRPr="00400AC3">
        <w:rPr>
          <w:rFonts w:eastAsia="標楷體" w:hAnsi="標楷體"/>
          <w:sz w:val="18"/>
          <w:szCs w:val="18"/>
        </w:rPr>
        <w:t>，臺北：中央研究院近代史研究所，中華民國七十七年二月，頁四八</w:t>
      </w:r>
      <w:r w:rsidRPr="00400AC3">
        <w:rPr>
          <w:rFonts w:eastAsia="標楷體"/>
          <w:sz w:val="18"/>
          <w:szCs w:val="18"/>
        </w:rPr>
        <w:t>~</w:t>
      </w:r>
      <w:r w:rsidRPr="00400AC3">
        <w:rPr>
          <w:rFonts w:eastAsia="標楷體" w:hAnsi="標楷體"/>
          <w:sz w:val="18"/>
          <w:szCs w:val="18"/>
        </w:rPr>
        <w:t>四九。</w:t>
      </w:r>
    </w:p>
  </w:footnote>
  <w:footnote w:id="11">
    <w:p w:rsidR="00F87CEE" w:rsidRPr="00400AC3" w:rsidRDefault="00F87CEE" w:rsidP="00B96C3F">
      <w:pPr>
        <w:pStyle w:val="a3"/>
        <w:snapToGrid w:val="0"/>
        <w:spacing w:line="240" w:lineRule="atLeast"/>
        <w:ind w:left="90" w:hangingChars="50" w:hanging="90"/>
        <w:jc w:val="both"/>
        <w:rPr>
          <w:rFonts w:eastAsia="標楷體"/>
          <w:sz w:val="18"/>
          <w:szCs w:val="18"/>
        </w:rPr>
      </w:pPr>
      <w:r w:rsidRPr="00400AC3">
        <w:rPr>
          <w:rStyle w:val="a4"/>
          <w:rFonts w:eastAsia="標楷體"/>
          <w:sz w:val="18"/>
          <w:szCs w:val="18"/>
        </w:rPr>
        <w:footnoteRef/>
      </w:r>
      <w:r w:rsidRPr="00400AC3">
        <w:rPr>
          <w:rFonts w:eastAsia="標楷體"/>
          <w:sz w:val="18"/>
          <w:szCs w:val="18"/>
        </w:rPr>
        <w:t xml:space="preserve"> </w:t>
      </w:r>
      <w:r w:rsidRPr="00400AC3">
        <w:rPr>
          <w:rFonts w:eastAsia="標楷體" w:hAnsi="標楷體"/>
          <w:sz w:val="18"/>
          <w:szCs w:val="18"/>
        </w:rPr>
        <w:t>丁韙良之學經簡歷，</w:t>
      </w:r>
      <w:r w:rsidRPr="00400AC3">
        <w:rPr>
          <w:rFonts w:eastAsia="標楷體"/>
          <w:b/>
          <w:sz w:val="18"/>
          <w:szCs w:val="18"/>
        </w:rPr>
        <w:t>Directory of American Biography</w:t>
      </w:r>
      <w:r w:rsidRPr="00400AC3">
        <w:rPr>
          <w:rFonts w:eastAsia="標楷體"/>
          <w:sz w:val="18"/>
          <w:szCs w:val="18"/>
        </w:rPr>
        <w:t>, Vol. 12, New York: Charles Scribner’s Sons, 1933, pp. 347~348</w:t>
      </w:r>
      <w:r w:rsidRPr="00400AC3">
        <w:rPr>
          <w:rFonts w:eastAsia="標楷體" w:hAnsi="標楷體"/>
          <w:sz w:val="18"/>
          <w:szCs w:val="18"/>
        </w:rPr>
        <w:t>。</w:t>
      </w:r>
    </w:p>
  </w:footnote>
  <w:footnote w:id="12">
    <w:p w:rsidR="00F87CEE" w:rsidRPr="0004079B" w:rsidRDefault="00F87CEE" w:rsidP="0004079B">
      <w:pPr>
        <w:widowControl/>
        <w:adjustRightInd/>
        <w:spacing w:line="240" w:lineRule="auto"/>
        <w:ind w:left="90" w:hanging="90"/>
        <w:textAlignment w:val="auto"/>
        <w:rPr>
          <w:rFonts w:eastAsia="標楷體"/>
          <w:szCs w:val="24"/>
        </w:rPr>
      </w:pPr>
      <w:r w:rsidRPr="00400AC3">
        <w:rPr>
          <w:rStyle w:val="a4"/>
          <w:rFonts w:eastAsia="標楷體"/>
          <w:sz w:val="18"/>
          <w:szCs w:val="18"/>
        </w:rPr>
        <w:footnoteRef/>
      </w:r>
      <w:r w:rsidRPr="00400AC3">
        <w:rPr>
          <w:rFonts w:eastAsia="標楷體"/>
          <w:sz w:val="18"/>
          <w:szCs w:val="18"/>
        </w:rPr>
        <w:t xml:space="preserve"> </w:t>
      </w:r>
      <w:r w:rsidR="00A75241">
        <w:rPr>
          <w:rFonts w:eastAsia="標楷體" w:hint="eastAsia"/>
          <w:sz w:val="18"/>
          <w:szCs w:val="18"/>
        </w:rPr>
        <w:t>一</w:t>
      </w:r>
      <w:r w:rsidR="00F8264B">
        <w:rPr>
          <w:rFonts w:ascii="標楷體" w:eastAsia="標楷體" w:hAnsi="標楷體" w:hint="eastAsia"/>
          <w:sz w:val="18"/>
          <w:szCs w:val="18"/>
        </w:rPr>
        <w:t>、</w:t>
      </w:r>
      <w:r w:rsidRPr="00400AC3">
        <w:rPr>
          <w:rFonts w:eastAsia="標楷體" w:hAnsi="標楷體"/>
          <w:sz w:val="18"/>
          <w:szCs w:val="18"/>
        </w:rPr>
        <w:t>有關丁韙良選譯惠頓原著</w:t>
      </w:r>
      <w:r w:rsidRPr="00400AC3">
        <w:rPr>
          <w:rFonts w:eastAsia="標楷體" w:hAnsi="標楷體"/>
          <w:b/>
          <w:sz w:val="18"/>
          <w:szCs w:val="18"/>
        </w:rPr>
        <w:t>國際法原理</w:t>
      </w:r>
      <w:r w:rsidRPr="00400AC3">
        <w:rPr>
          <w:rFonts w:eastAsia="標楷體" w:hAnsi="標楷體"/>
          <w:sz w:val="18"/>
          <w:szCs w:val="18"/>
        </w:rPr>
        <w:t>及獲總理衙門資助刊行之經過，【</w:t>
      </w:r>
      <w:r w:rsidRPr="00400AC3">
        <w:rPr>
          <w:rFonts w:eastAsia="標楷體"/>
          <w:sz w:val="18"/>
          <w:szCs w:val="18"/>
        </w:rPr>
        <w:t>i</w:t>
      </w:r>
      <w:r w:rsidRPr="00400AC3">
        <w:rPr>
          <w:rFonts w:eastAsia="標楷體" w:hAnsi="標楷體"/>
          <w:sz w:val="18"/>
          <w:szCs w:val="18"/>
        </w:rPr>
        <w:t>】丘宏達，</w:t>
      </w:r>
      <w:r w:rsidRPr="00400AC3">
        <w:rPr>
          <w:rFonts w:eastAsia="標楷體" w:hAnsi="標楷體"/>
          <w:b/>
          <w:sz w:val="18"/>
          <w:szCs w:val="18"/>
        </w:rPr>
        <w:t>現代國際法</w:t>
      </w:r>
      <w:r w:rsidRPr="00400AC3">
        <w:rPr>
          <w:rFonts w:eastAsia="標楷體" w:hAnsi="標楷體"/>
          <w:sz w:val="18"/>
          <w:szCs w:val="18"/>
        </w:rPr>
        <w:t>，臺北：三民書局，中華民國八十四年十一月，頁</w:t>
      </w:r>
      <w:r w:rsidRPr="00400AC3">
        <w:rPr>
          <w:rFonts w:eastAsia="標楷體"/>
          <w:sz w:val="18"/>
          <w:szCs w:val="18"/>
        </w:rPr>
        <w:t>48~51</w:t>
      </w:r>
      <w:r w:rsidRPr="00400AC3">
        <w:rPr>
          <w:rFonts w:eastAsia="標楷體" w:hAnsi="標楷體"/>
          <w:sz w:val="18"/>
          <w:szCs w:val="18"/>
        </w:rPr>
        <w:t>及【</w:t>
      </w:r>
      <w:r w:rsidRPr="00400AC3">
        <w:rPr>
          <w:rFonts w:eastAsia="標楷體"/>
          <w:sz w:val="18"/>
          <w:szCs w:val="18"/>
        </w:rPr>
        <w:t>ii</w:t>
      </w:r>
      <w:r w:rsidRPr="00400AC3">
        <w:rPr>
          <w:rFonts w:eastAsia="標楷體" w:hAnsi="標楷體"/>
          <w:sz w:val="18"/>
          <w:szCs w:val="18"/>
        </w:rPr>
        <w:t>】</w:t>
      </w:r>
      <w:r w:rsidRPr="00400AC3">
        <w:rPr>
          <w:rFonts w:eastAsia="標楷體"/>
          <w:sz w:val="18"/>
          <w:szCs w:val="18"/>
        </w:rPr>
        <w:t xml:space="preserve">William A. P. Martin, A Cycly of Cathay, London: Oliphant, Anderson and Ferrier, 1896, pp. 233~235. </w:t>
      </w:r>
      <w:r w:rsidR="00A75241" w:rsidRPr="00A75241">
        <w:rPr>
          <w:rFonts w:eastAsia="標楷體" w:hint="eastAsia"/>
          <w:sz w:val="18"/>
          <w:szCs w:val="18"/>
        </w:rPr>
        <w:t>二</w:t>
      </w:r>
      <w:r w:rsidR="00F8264B">
        <w:rPr>
          <w:rFonts w:ascii="標楷體" w:eastAsia="標楷體" w:hAnsi="標楷體" w:hint="eastAsia"/>
          <w:sz w:val="18"/>
          <w:szCs w:val="18"/>
        </w:rPr>
        <w:t>、</w:t>
      </w:r>
      <w:r w:rsidR="00A75241" w:rsidRPr="00F8264B">
        <w:rPr>
          <w:rFonts w:eastAsia="標楷體" w:hAnsi="標楷體"/>
          <w:sz w:val="18"/>
          <w:szCs w:val="18"/>
        </w:rPr>
        <w:t>中華民國郵政總局</w:t>
      </w:r>
      <w:r w:rsidR="0004079B" w:rsidRPr="00F8264B">
        <w:rPr>
          <w:rFonts w:eastAsia="標楷體" w:hAnsi="標楷體"/>
          <w:sz w:val="18"/>
          <w:szCs w:val="18"/>
          <w:shd w:val="clear" w:color="auto" w:fill="FFFFFF"/>
        </w:rPr>
        <w:t>於</w:t>
      </w:r>
      <w:r w:rsidR="0004079B" w:rsidRPr="00F8264B">
        <w:rPr>
          <w:rFonts w:eastAsia="標楷體"/>
          <w:sz w:val="18"/>
          <w:szCs w:val="18"/>
          <w:shd w:val="clear" w:color="auto" w:fill="FFFFFF"/>
        </w:rPr>
        <w:t>1998</w:t>
      </w:r>
      <w:r w:rsidR="0004079B" w:rsidRPr="00F8264B">
        <w:rPr>
          <w:rFonts w:eastAsia="標楷體" w:hAnsi="標楷體"/>
          <w:sz w:val="18"/>
          <w:szCs w:val="18"/>
          <w:shd w:val="clear" w:color="auto" w:fill="FFFFFF"/>
        </w:rPr>
        <w:t>年</w:t>
      </w:r>
      <w:r w:rsidR="0004079B" w:rsidRPr="00F8264B">
        <w:rPr>
          <w:rFonts w:eastAsia="標楷體"/>
          <w:sz w:val="18"/>
          <w:szCs w:val="18"/>
          <w:shd w:val="clear" w:color="auto" w:fill="FFFFFF"/>
        </w:rPr>
        <w:t>5</w:t>
      </w:r>
      <w:r w:rsidR="0004079B" w:rsidRPr="00F8264B">
        <w:rPr>
          <w:rFonts w:eastAsia="標楷體" w:hAnsi="標楷體"/>
          <w:sz w:val="18"/>
          <w:szCs w:val="18"/>
          <w:shd w:val="clear" w:color="auto" w:fill="FFFFFF"/>
        </w:rPr>
        <w:t>月</w:t>
      </w:r>
      <w:r w:rsidR="0004079B">
        <w:rPr>
          <w:rFonts w:eastAsia="標楷體" w:hAnsi="標楷體"/>
          <w:sz w:val="18"/>
          <w:szCs w:val="18"/>
          <w:shd w:val="clear" w:color="auto" w:fill="FFFFFF"/>
        </w:rPr>
        <w:t>25</w:t>
      </w:r>
      <w:r w:rsidR="0004079B">
        <w:rPr>
          <w:rFonts w:eastAsia="標楷體" w:hAnsi="標楷體" w:hint="eastAsia"/>
          <w:sz w:val="18"/>
          <w:szCs w:val="18"/>
          <w:shd w:val="clear" w:color="auto" w:fill="FFFFFF"/>
        </w:rPr>
        <w:t>日</w:t>
      </w:r>
      <w:r w:rsidR="0004079B" w:rsidRPr="00F8264B">
        <w:rPr>
          <w:rFonts w:eastAsia="標楷體" w:hAnsi="標楷體"/>
          <w:sz w:val="18"/>
          <w:szCs w:val="18"/>
          <w:shd w:val="clear" w:color="auto" w:fill="FFFFFF"/>
        </w:rPr>
        <w:t>發行</w:t>
      </w:r>
      <w:r w:rsidR="0004079B">
        <w:rPr>
          <w:rFonts w:eastAsia="標楷體" w:hAnsi="標楷體" w:hint="eastAsia"/>
          <w:sz w:val="18"/>
          <w:szCs w:val="18"/>
          <w:shd w:val="clear" w:color="auto" w:fill="FFFFFF"/>
        </w:rPr>
        <w:t>主圖為</w:t>
      </w:r>
      <w:r w:rsidR="007570E5">
        <w:rPr>
          <w:rFonts w:eastAsia="標楷體" w:hAnsi="標楷體"/>
          <w:sz w:val="18"/>
          <w:szCs w:val="18"/>
          <w:shd w:val="clear" w:color="auto" w:fill="FFFFFF"/>
        </w:rPr>
        <w:t>1864</w:t>
      </w:r>
      <w:r w:rsidR="007570E5" w:rsidRPr="00F8264B">
        <w:rPr>
          <w:rFonts w:eastAsia="標楷體" w:hAnsi="標楷體"/>
          <w:sz w:val="18"/>
          <w:szCs w:val="18"/>
          <w:shd w:val="clear" w:color="auto" w:fill="FFFFFF"/>
        </w:rPr>
        <w:t>年</w:t>
      </w:r>
      <w:r w:rsidR="007570E5">
        <w:rPr>
          <w:rFonts w:eastAsia="標楷體" w:hAnsi="標楷體" w:hint="eastAsia"/>
          <w:sz w:val="18"/>
          <w:szCs w:val="18"/>
          <w:shd w:val="clear" w:color="auto" w:fill="FFFFFF"/>
        </w:rPr>
        <w:t>印行之中文本</w:t>
      </w:r>
      <w:r w:rsidR="007570E5" w:rsidRPr="007570E5">
        <w:rPr>
          <w:rFonts w:eastAsia="標楷體"/>
          <w:snapToGrid w:val="0"/>
          <w:sz w:val="18"/>
          <w:szCs w:val="18"/>
        </w:rPr>
        <w:t>「</w:t>
      </w:r>
      <w:r w:rsidR="0004079B" w:rsidRPr="007570E5">
        <w:rPr>
          <w:rFonts w:eastAsia="標楷體" w:hAnsi="標楷體" w:hint="eastAsia"/>
          <w:sz w:val="18"/>
          <w:szCs w:val="18"/>
          <w:shd w:val="clear" w:color="auto" w:fill="FFFFFF"/>
        </w:rPr>
        <w:t>萬國公法</w:t>
      </w:r>
      <w:r w:rsidR="007570E5" w:rsidRPr="007570E5">
        <w:rPr>
          <w:rFonts w:eastAsia="標楷體"/>
          <w:snapToGrid w:val="0"/>
          <w:sz w:val="18"/>
          <w:szCs w:val="18"/>
        </w:rPr>
        <w:t>」</w:t>
      </w:r>
      <w:r w:rsidR="0004079B">
        <w:rPr>
          <w:rFonts w:eastAsia="標楷體" w:hAnsi="標楷體" w:hint="eastAsia"/>
          <w:sz w:val="18"/>
          <w:szCs w:val="18"/>
          <w:shd w:val="clear" w:color="auto" w:fill="FFFFFF"/>
        </w:rPr>
        <w:t>封面之</w:t>
      </w:r>
      <w:r w:rsidR="0004079B" w:rsidRPr="00F8264B">
        <w:rPr>
          <w:rFonts w:eastAsia="標楷體" w:hAnsi="標楷體"/>
          <w:sz w:val="18"/>
          <w:szCs w:val="18"/>
          <w:shd w:val="clear" w:color="auto" w:fill="FFFFFF"/>
        </w:rPr>
        <w:t>郵票</w:t>
      </w:r>
      <w:r w:rsidR="0004079B" w:rsidRPr="00F8264B">
        <w:rPr>
          <w:rFonts w:eastAsia="標楷體"/>
          <w:sz w:val="18"/>
          <w:szCs w:val="18"/>
          <w:shd w:val="clear" w:color="auto" w:fill="FFFFFF"/>
        </w:rPr>
        <w:t>1</w:t>
      </w:r>
      <w:r w:rsidR="0004079B" w:rsidRPr="00F8264B">
        <w:rPr>
          <w:rFonts w:eastAsia="標楷體" w:hAnsi="標楷體"/>
          <w:sz w:val="18"/>
          <w:szCs w:val="18"/>
          <w:shd w:val="clear" w:color="auto" w:fill="FFFFFF"/>
        </w:rPr>
        <w:t>枚</w:t>
      </w:r>
      <w:r w:rsidR="007570E5" w:rsidRPr="00400AC3">
        <w:rPr>
          <w:rFonts w:eastAsia="標楷體" w:hAnsi="標楷體"/>
          <w:sz w:val="18"/>
          <w:szCs w:val="18"/>
        </w:rPr>
        <w:t>，</w:t>
      </w:r>
      <w:r w:rsidR="0004079B">
        <w:rPr>
          <w:rFonts w:eastAsia="標楷體" w:hAnsi="標楷體" w:hint="eastAsia"/>
          <w:sz w:val="18"/>
          <w:szCs w:val="18"/>
          <w:shd w:val="clear" w:color="auto" w:fill="FFFFFF"/>
        </w:rPr>
        <w:t>以</w:t>
      </w:r>
      <w:r w:rsidR="00A75241" w:rsidRPr="00F8264B">
        <w:rPr>
          <w:rFonts w:eastAsia="標楷體" w:hAnsi="標楷體"/>
          <w:sz w:val="18"/>
          <w:szCs w:val="18"/>
        </w:rPr>
        <w:t>紀念</w:t>
      </w:r>
      <w:r w:rsidR="00A75241" w:rsidRPr="00F8264B">
        <w:rPr>
          <w:rFonts w:eastAsia="標楷體" w:hAnsi="標楷體"/>
          <w:sz w:val="18"/>
          <w:szCs w:val="18"/>
          <w:shd w:val="clear" w:color="auto" w:fill="FFFFFF"/>
        </w:rPr>
        <w:t>國際法學會第</w:t>
      </w:r>
      <w:r w:rsidR="00A75241" w:rsidRPr="00F8264B">
        <w:rPr>
          <w:rFonts w:eastAsia="標楷體"/>
          <w:sz w:val="18"/>
          <w:szCs w:val="18"/>
          <w:shd w:val="clear" w:color="auto" w:fill="FFFFFF"/>
        </w:rPr>
        <w:t>68</w:t>
      </w:r>
      <w:r w:rsidR="00A75241" w:rsidRPr="00F8264B">
        <w:rPr>
          <w:rFonts w:eastAsia="標楷體" w:hAnsi="標楷體"/>
          <w:sz w:val="18"/>
          <w:szCs w:val="18"/>
          <w:shd w:val="clear" w:color="auto" w:fill="FFFFFF"/>
        </w:rPr>
        <w:t>屆世界大會於</w:t>
      </w:r>
      <w:r w:rsidR="00A75241" w:rsidRPr="00F8264B">
        <w:rPr>
          <w:rFonts w:eastAsia="標楷體"/>
          <w:sz w:val="18"/>
          <w:szCs w:val="18"/>
          <w:shd w:val="clear" w:color="auto" w:fill="FFFFFF"/>
        </w:rPr>
        <w:t>1998</w:t>
      </w:r>
      <w:r w:rsidR="00A75241" w:rsidRPr="00F8264B">
        <w:rPr>
          <w:rFonts w:eastAsia="標楷體" w:hAnsi="標楷體"/>
          <w:sz w:val="18"/>
          <w:szCs w:val="18"/>
          <w:shd w:val="clear" w:color="auto" w:fill="FFFFFF"/>
        </w:rPr>
        <w:t>年</w:t>
      </w:r>
      <w:r w:rsidR="00A75241" w:rsidRPr="00F8264B">
        <w:rPr>
          <w:rFonts w:eastAsia="標楷體"/>
          <w:sz w:val="18"/>
          <w:szCs w:val="18"/>
          <w:shd w:val="clear" w:color="auto" w:fill="FFFFFF"/>
        </w:rPr>
        <w:t>5</w:t>
      </w:r>
      <w:r w:rsidR="00A75241" w:rsidRPr="00F8264B">
        <w:rPr>
          <w:rFonts w:eastAsia="標楷體" w:hAnsi="標楷體"/>
          <w:sz w:val="18"/>
          <w:szCs w:val="18"/>
          <w:shd w:val="clear" w:color="auto" w:fill="FFFFFF"/>
        </w:rPr>
        <w:t>月在台北舉行，</w:t>
      </w:r>
      <w:r w:rsidR="0004079B">
        <w:rPr>
          <w:rFonts w:eastAsia="標楷體" w:hAnsi="標楷體" w:hint="eastAsia"/>
          <w:sz w:val="18"/>
          <w:szCs w:val="18"/>
          <w:shd w:val="clear" w:color="auto" w:fill="FFFFFF"/>
        </w:rPr>
        <w:t>並</w:t>
      </w:r>
      <w:r w:rsidR="00A75241" w:rsidRPr="00F8264B">
        <w:rPr>
          <w:rFonts w:eastAsia="標楷體" w:hAnsi="標楷體"/>
          <w:sz w:val="18"/>
          <w:szCs w:val="18"/>
          <w:shd w:val="clear" w:color="auto" w:fill="FFFFFF"/>
        </w:rPr>
        <w:t>慶祝國際法學會</w:t>
      </w:r>
      <w:r w:rsidR="005A3D98">
        <w:rPr>
          <w:rFonts w:eastAsia="標楷體" w:hAnsi="標楷體"/>
          <w:sz w:val="18"/>
          <w:szCs w:val="18"/>
          <w:shd w:val="clear" w:color="auto" w:fill="FFFFFF"/>
        </w:rPr>
        <w:t>(International Law Association)</w:t>
      </w:r>
      <w:r w:rsidR="00A75241" w:rsidRPr="00F8264B">
        <w:rPr>
          <w:rFonts w:eastAsia="標楷體" w:hAnsi="標楷體"/>
          <w:sz w:val="18"/>
          <w:szCs w:val="18"/>
          <w:shd w:val="clear" w:color="auto" w:fill="FFFFFF"/>
        </w:rPr>
        <w:t>成立</w:t>
      </w:r>
      <w:r w:rsidR="00A75241" w:rsidRPr="00F8264B">
        <w:rPr>
          <w:rFonts w:eastAsia="標楷體"/>
          <w:sz w:val="18"/>
          <w:szCs w:val="18"/>
          <w:shd w:val="clear" w:color="auto" w:fill="FFFFFF"/>
        </w:rPr>
        <w:t>125</w:t>
      </w:r>
      <w:r w:rsidR="00A75241" w:rsidRPr="00F8264B">
        <w:rPr>
          <w:rFonts w:eastAsia="標楷體" w:hAnsi="標楷體"/>
          <w:sz w:val="18"/>
          <w:szCs w:val="18"/>
          <w:shd w:val="clear" w:color="auto" w:fill="FFFFFF"/>
        </w:rPr>
        <w:t>週年。</w:t>
      </w:r>
    </w:p>
  </w:footnote>
  <w:footnote w:id="13">
    <w:p w:rsidR="00F87CEE" w:rsidRPr="00400AC3" w:rsidRDefault="00F87CEE" w:rsidP="00B96C3F">
      <w:pPr>
        <w:pStyle w:val="a3"/>
        <w:snapToGrid w:val="0"/>
        <w:spacing w:line="240" w:lineRule="atLeast"/>
        <w:jc w:val="both"/>
        <w:rPr>
          <w:rFonts w:eastAsia="標楷體"/>
          <w:sz w:val="18"/>
          <w:szCs w:val="18"/>
        </w:rPr>
      </w:pPr>
      <w:r w:rsidRPr="00400AC3">
        <w:rPr>
          <w:rStyle w:val="a4"/>
          <w:rFonts w:eastAsia="標楷體"/>
          <w:sz w:val="18"/>
          <w:szCs w:val="18"/>
        </w:rPr>
        <w:footnoteRef/>
      </w:r>
      <w:r w:rsidRPr="00400AC3">
        <w:rPr>
          <w:rFonts w:eastAsia="標楷體"/>
          <w:sz w:val="18"/>
          <w:szCs w:val="18"/>
        </w:rPr>
        <w:t xml:space="preserve"> </w:t>
      </w:r>
      <w:r w:rsidRPr="00400AC3">
        <w:rPr>
          <w:rFonts w:eastAsia="標楷體" w:hAnsi="標楷體"/>
          <w:sz w:val="18"/>
          <w:szCs w:val="18"/>
        </w:rPr>
        <w:t>丘宏達，</w:t>
      </w:r>
      <w:r w:rsidRPr="00400AC3">
        <w:rPr>
          <w:rFonts w:eastAsia="標楷體" w:hAnsi="標楷體"/>
          <w:b/>
          <w:sz w:val="18"/>
          <w:szCs w:val="18"/>
        </w:rPr>
        <w:t>現代國際法</w:t>
      </w:r>
      <w:r w:rsidRPr="00400AC3">
        <w:rPr>
          <w:rFonts w:eastAsia="標楷體" w:hAnsi="標楷體"/>
          <w:sz w:val="18"/>
          <w:szCs w:val="18"/>
        </w:rPr>
        <w:t>，同上註，頁</w:t>
      </w:r>
      <w:r w:rsidRPr="00400AC3">
        <w:rPr>
          <w:rFonts w:eastAsia="標楷體"/>
          <w:sz w:val="18"/>
          <w:szCs w:val="18"/>
        </w:rPr>
        <w:t>52~53</w:t>
      </w:r>
      <w:r w:rsidRPr="00400AC3">
        <w:rPr>
          <w:rFonts w:eastAsia="標楷體" w:hAnsi="標楷體"/>
          <w:sz w:val="18"/>
          <w:szCs w:val="18"/>
        </w:rPr>
        <w:t>。</w:t>
      </w:r>
    </w:p>
  </w:footnote>
  <w:footnote w:id="14">
    <w:p w:rsidR="00F87CEE" w:rsidRPr="00400AC3" w:rsidRDefault="00F87CEE" w:rsidP="00B96C3F">
      <w:pPr>
        <w:pStyle w:val="a3"/>
        <w:snapToGrid w:val="0"/>
        <w:spacing w:line="240" w:lineRule="atLeast"/>
        <w:ind w:left="90" w:hangingChars="50" w:hanging="90"/>
        <w:jc w:val="both"/>
        <w:rPr>
          <w:rFonts w:eastAsia="標楷體"/>
          <w:sz w:val="18"/>
          <w:szCs w:val="18"/>
        </w:rPr>
      </w:pPr>
      <w:r w:rsidRPr="00400AC3">
        <w:rPr>
          <w:rStyle w:val="a4"/>
          <w:rFonts w:eastAsia="標楷體"/>
          <w:sz w:val="18"/>
          <w:szCs w:val="18"/>
        </w:rPr>
        <w:footnoteRef/>
      </w:r>
      <w:r w:rsidRPr="00400AC3">
        <w:rPr>
          <w:rFonts w:eastAsia="標楷體"/>
          <w:sz w:val="18"/>
          <w:szCs w:val="18"/>
        </w:rPr>
        <w:t xml:space="preserve"> </w:t>
      </w:r>
      <w:r w:rsidRPr="00400AC3">
        <w:rPr>
          <w:rFonts w:eastAsia="標楷體" w:hAnsi="標楷體"/>
          <w:sz w:val="18"/>
          <w:szCs w:val="18"/>
        </w:rPr>
        <w:t>金理楷譯著中西名稱對照一覽表，姚崧齡，</w:t>
      </w:r>
      <w:r w:rsidRPr="00400AC3">
        <w:rPr>
          <w:rFonts w:eastAsia="標楷體" w:hAnsi="標楷體"/>
          <w:b/>
          <w:sz w:val="18"/>
          <w:szCs w:val="18"/>
        </w:rPr>
        <w:t>影響我國維新的幾個外國人</w:t>
      </w:r>
      <w:r w:rsidRPr="00400AC3">
        <w:rPr>
          <w:rFonts w:eastAsia="標楷體" w:hAnsi="標楷體"/>
          <w:sz w:val="18"/>
          <w:szCs w:val="18"/>
        </w:rPr>
        <w:t>，臺北：傳記文學出版社，中華民國六十年五月，頁一四四。</w:t>
      </w:r>
    </w:p>
  </w:footnote>
  <w:footnote w:id="15">
    <w:p w:rsidR="00F87CEE" w:rsidRPr="00400AC3" w:rsidRDefault="00F87CEE" w:rsidP="00B96C3F">
      <w:pPr>
        <w:pStyle w:val="a3"/>
        <w:snapToGrid w:val="0"/>
        <w:spacing w:line="240" w:lineRule="atLeast"/>
        <w:ind w:left="90" w:hangingChars="50" w:hanging="90"/>
        <w:jc w:val="both"/>
        <w:rPr>
          <w:rFonts w:eastAsia="標楷體"/>
          <w:sz w:val="18"/>
          <w:szCs w:val="18"/>
        </w:rPr>
      </w:pPr>
      <w:r w:rsidRPr="00400AC3">
        <w:rPr>
          <w:rStyle w:val="a4"/>
          <w:rFonts w:eastAsia="標楷體"/>
          <w:sz w:val="18"/>
          <w:szCs w:val="18"/>
        </w:rPr>
        <w:footnoteRef/>
      </w:r>
      <w:r w:rsidRPr="00400AC3">
        <w:rPr>
          <w:rFonts w:eastAsia="標楷體"/>
          <w:sz w:val="18"/>
          <w:szCs w:val="18"/>
        </w:rPr>
        <w:t xml:space="preserve"> </w:t>
      </w:r>
      <w:r w:rsidRPr="00400AC3">
        <w:rPr>
          <w:rFonts w:eastAsia="標楷體" w:hAnsi="標楷體"/>
          <w:sz w:val="18"/>
          <w:szCs w:val="18"/>
        </w:rPr>
        <w:t>傅雅蘭譯著中西名稱對照一覽表，姚崧齡，</w:t>
      </w:r>
      <w:r w:rsidRPr="00400AC3">
        <w:rPr>
          <w:rFonts w:eastAsia="標楷體" w:hAnsi="標楷體"/>
          <w:b/>
          <w:sz w:val="18"/>
          <w:szCs w:val="18"/>
        </w:rPr>
        <w:t>影響我國維新的幾個外國人</w:t>
      </w:r>
      <w:r w:rsidRPr="00400AC3">
        <w:rPr>
          <w:rFonts w:eastAsia="標楷體" w:hAnsi="標楷體"/>
          <w:sz w:val="18"/>
          <w:szCs w:val="18"/>
        </w:rPr>
        <w:t>，同上註，頁一三六。</w:t>
      </w:r>
    </w:p>
    <w:p w:rsidR="00F87CEE" w:rsidRPr="00400AC3" w:rsidRDefault="00F87CEE" w:rsidP="00B96C3F">
      <w:pPr>
        <w:pStyle w:val="a3"/>
        <w:snapToGrid w:val="0"/>
        <w:spacing w:line="240" w:lineRule="atLeast"/>
        <w:jc w:val="both"/>
        <w:rPr>
          <w:rFonts w:eastAsia="標楷體"/>
          <w:sz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A8"/>
    <w:rsid w:val="00024E27"/>
    <w:rsid w:val="0004079B"/>
    <w:rsid w:val="0004137D"/>
    <w:rsid w:val="00046637"/>
    <w:rsid w:val="000C0F3F"/>
    <w:rsid w:val="000D7629"/>
    <w:rsid w:val="000E2753"/>
    <w:rsid w:val="000E70E3"/>
    <w:rsid w:val="001058F5"/>
    <w:rsid w:val="00177F85"/>
    <w:rsid w:val="001833A7"/>
    <w:rsid w:val="00197DEF"/>
    <w:rsid w:val="001C52F5"/>
    <w:rsid w:val="001D6518"/>
    <w:rsid w:val="001F7407"/>
    <w:rsid w:val="002126A5"/>
    <w:rsid w:val="00236744"/>
    <w:rsid w:val="00244E97"/>
    <w:rsid w:val="00295770"/>
    <w:rsid w:val="002B7AF5"/>
    <w:rsid w:val="0031334F"/>
    <w:rsid w:val="00341F4F"/>
    <w:rsid w:val="00347452"/>
    <w:rsid w:val="0038234E"/>
    <w:rsid w:val="0038731C"/>
    <w:rsid w:val="003A0671"/>
    <w:rsid w:val="003B65B7"/>
    <w:rsid w:val="003D636C"/>
    <w:rsid w:val="003E489F"/>
    <w:rsid w:val="00400AC3"/>
    <w:rsid w:val="004110BB"/>
    <w:rsid w:val="004540A8"/>
    <w:rsid w:val="00475AD2"/>
    <w:rsid w:val="00490C62"/>
    <w:rsid w:val="004A2D69"/>
    <w:rsid w:val="004D416F"/>
    <w:rsid w:val="004F1461"/>
    <w:rsid w:val="004F4614"/>
    <w:rsid w:val="00527146"/>
    <w:rsid w:val="0056066A"/>
    <w:rsid w:val="0058272D"/>
    <w:rsid w:val="005A3D98"/>
    <w:rsid w:val="005A5965"/>
    <w:rsid w:val="005C4C9F"/>
    <w:rsid w:val="006731E1"/>
    <w:rsid w:val="006740B0"/>
    <w:rsid w:val="006F6BFB"/>
    <w:rsid w:val="007570E5"/>
    <w:rsid w:val="007736DA"/>
    <w:rsid w:val="00782BC1"/>
    <w:rsid w:val="007C4125"/>
    <w:rsid w:val="007C6854"/>
    <w:rsid w:val="007E7E9E"/>
    <w:rsid w:val="00815987"/>
    <w:rsid w:val="008B6468"/>
    <w:rsid w:val="008C085E"/>
    <w:rsid w:val="008C2FFA"/>
    <w:rsid w:val="008C580C"/>
    <w:rsid w:val="0090176F"/>
    <w:rsid w:val="00930F43"/>
    <w:rsid w:val="0094336F"/>
    <w:rsid w:val="009464E6"/>
    <w:rsid w:val="00976DFC"/>
    <w:rsid w:val="009D05E7"/>
    <w:rsid w:val="009D4E82"/>
    <w:rsid w:val="00A06A8F"/>
    <w:rsid w:val="00A26821"/>
    <w:rsid w:val="00A348DB"/>
    <w:rsid w:val="00A35A57"/>
    <w:rsid w:val="00A43490"/>
    <w:rsid w:val="00A75241"/>
    <w:rsid w:val="00AC7391"/>
    <w:rsid w:val="00AD6B06"/>
    <w:rsid w:val="00B00148"/>
    <w:rsid w:val="00B221EC"/>
    <w:rsid w:val="00B41EF4"/>
    <w:rsid w:val="00B62BEC"/>
    <w:rsid w:val="00B64A4E"/>
    <w:rsid w:val="00B667AC"/>
    <w:rsid w:val="00B7481D"/>
    <w:rsid w:val="00B82A8E"/>
    <w:rsid w:val="00B96C3F"/>
    <w:rsid w:val="00BB1247"/>
    <w:rsid w:val="00BD625A"/>
    <w:rsid w:val="00BE01E6"/>
    <w:rsid w:val="00BE6AAC"/>
    <w:rsid w:val="00C1306A"/>
    <w:rsid w:val="00C20C1D"/>
    <w:rsid w:val="00C452B6"/>
    <w:rsid w:val="00CB3569"/>
    <w:rsid w:val="00CE24D7"/>
    <w:rsid w:val="00CE7BBC"/>
    <w:rsid w:val="00CF13C2"/>
    <w:rsid w:val="00CF54BB"/>
    <w:rsid w:val="00D47F1C"/>
    <w:rsid w:val="00D75507"/>
    <w:rsid w:val="00E178C2"/>
    <w:rsid w:val="00E61C9D"/>
    <w:rsid w:val="00E64D8F"/>
    <w:rsid w:val="00E8209E"/>
    <w:rsid w:val="00E96491"/>
    <w:rsid w:val="00EB4B5E"/>
    <w:rsid w:val="00F4630F"/>
    <w:rsid w:val="00F8264B"/>
    <w:rsid w:val="00F87CEE"/>
    <w:rsid w:val="00FD1F59"/>
    <w:rsid w:val="00FF280A"/>
    <w:rsid w:val="00FF3E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2767"/>
  <w15:chartTrackingRefBased/>
  <w15:docId w15:val="{86C5C156-995C-5A44-AAC1-0D98D5EF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semiHidden="1" w:uiPriority="62"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sdException w:name="Smart Link Error" w:uiPriority="49"/>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Pr>
      <w:sz w:val="20"/>
    </w:rPr>
  </w:style>
  <w:style w:type="character" w:styleId="a4">
    <w:name w:val="footnote reference"/>
    <w:semiHidden/>
    <w:rPr>
      <w:vertAlign w:val="superscript"/>
    </w:rPr>
  </w:style>
  <w:style w:type="character" w:styleId="a5">
    <w:name w:val="annotation reference"/>
    <w:semiHidden/>
    <w:rPr>
      <w:sz w:val="18"/>
    </w:rPr>
  </w:style>
  <w:style w:type="paragraph" w:styleId="a6">
    <w:name w:val="annotation text"/>
    <w:basedOn w:val="a"/>
    <w:semiHidden/>
  </w:style>
  <w:style w:type="paragraph" w:styleId="a7">
    <w:name w:val="header"/>
    <w:basedOn w:val="a"/>
    <w:link w:val="a8"/>
    <w:pPr>
      <w:tabs>
        <w:tab w:val="center" w:pos="4153"/>
        <w:tab w:val="right" w:pos="8306"/>
      </w:tabs>
    </w:pPr>
    <w:rPr>
      <w:sz w:val="20"/>
    </w:rPr>
  </w:style>
  <w:style w:type="paragraph" w:styleId="a9">
    <w:name w:val="footer"/>
    <w:basedOn w:val="a"/>
    <w:link w:val="aa"/>
    <w:uiPriority w:val="99"/>
    <w:pPr>
      <w:tabs>
        <w:tab w:val="center" w:pos="4153"/>
        <w:tab w:val="right" w:pos="8306"/>
      </w:tabs>
    </w:pPr>
    <w:rPr>
      <w:sz w:val="20"/>
      <w:lang w:val="x-none"/>
    </w:rPr>
  </w:style>
  <w:style w:type="character" w:styleId="ab">
    <w:name w:val="page number"/>
    <w:basedOn w:val="a0"/>
  </w:style>
  <w:style w:type="character" w:customStyle="1" w:styleId="a8">
    <w:name w:val="頁首 字元"/>
    <w:basedOn w:val="a0"/>
    <w:link w:val="a7"/>
    <w:rsid w:val="006F6BFB"/>
  </w:style>
  <w:style w:type="character" w:customStyle="1" w:styleId="aa">
    <w:name w:val="頁尾 字元"/>
    <w:link w:val="a9"/>
    <w:uiPriority w:val="99"/>
    <w:rsid w:val="00F8264B"/>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460866">
      <w:bodyDiv w:val="1"/>
      <w:marLeft w:val="0"/>
      <w:marRight w:val="0"/>
      <w:marTop w:val="0"/>
      <w:marBottom w:val="0"/>
      <w:divBdr>
        <w:top w:val="none" w:sz="0" w:space="0" w:color="auto"/>
        <w:left w:val="none" w:sz="0" w:space="0" w:color="auto"/>
        <w:bottom w:val="none" w:sz="0" w:space="0" w:color="auto"/>
        <w:right w:val="none" w:sz="0" w:space="0" w:color="auto"/>
      </w:divBdr>
    </w:div>
    <w:div w:id="702749695">
      <w:bodyDiv w:val="1"/>
      <w:marLeft w:val="0"/>
      <w:marRight w:val="0"/>
      <w:marTop w:val="0"/>
      <w:marBottom w:val="0"/>
      <w:divBdr>
        <w:top w:val="none" w:sz="0" w:space="0" w:color="auto"/>
        <w:left w:val="none" w:sz="0" w:space="0" w:color="auto"/>
        <w:bottom w:val="none" w:sz="0" w:space="0" w:color="auto"/>
        <w:right w:val="none" w:sz="0" w:space="0" w:color="auto"/>
      </w:divBdr>
    </w:div>
    <w:div w:id="708843357">
      <w:bodyDiv w:val="1"/>
      <w:marLeft w:val="0"/>
      <w:marRight w:val="0"/>
      <w:marTop w:val="0"/>
      <w:marBottom w:val="0"/>
      <w:divBdr>
        <w:top w:val="none" w:sz="0" w:space="0" w:color="auto"/>
        <w:left w:val="none" w:sz="0" w:space="0" w:color="auto"/>
        <w:bottom w:val="none" w:sz="0" w:space="0" w:color="auto"/>
        <w:right w:val="none" w:sz="0" w:space="0" w:color="auto"/>
      </w:divBdr>
    </w:div>
    <w:div w:id="758717161">
      <w:bodyDiv w:val="1"/>
      <w:marLeft w:val="0"/>
      <w:marRight w:val="0"/>
      <w:marTop w:val="0"/>
      <w:marBottom w:val="0"/>
      <w:divBdr>
        <w:top w:val="none" w:sz="0" w:space="0" w:color="auto"/>
        <w:left w:val="none" w:sz="0" w:space="0" w:color="auto"/>
        <w:bottom w:val="none" w:sz="0" w:space="0" w:color="auto"/>
        <w:right w:val="none" w:sz="0" w:space="0" w:color="auto"/>
      </w:divBdr>
    </w:div>
    <w:div w:id="1059598400">
      <w:bodyDiv w:val="1"/>
      <w:marLeft w:val="0"/>
      <w:marRight w:val="0"/>
      <w:marTop w:val="0"/>
      <w:marBottom w:val="0"/>
      <w:divBdr>
        <w:top w:val="none" w:sz="0" w:space="0" w:color="auto"/>
        <w:left w:val="none" w:sz="0" w:space="0" w:color="auto"/>
        <w:bottom w:val="none" w:sz="0" w:space="0" w:color="auto"/>
        <w:right w:val="none" w:sz="0" w:space="0" w:color="auto"/>
      </w:divBdr>
    </w:div>
    <w:div w:id="1541825075">
      <w:bodyDiv w:val="1"/>
      <w:marLeft w:val="0"/>
      <w:marRight w:val="0"/>
      <w:marTop w:val="0"/>
      <w:marBottom w:val="0"/>
      <w:divBdr>
        <w:top w:val="none" w:sz="0" w:space="0" w:color="auto"/>
        <w:left w:val="none" w:sz="0" w:space="0" w:color="auto"/>
        <w:bottom w:val="none" w:sz="0" w:space="0" w:color="auto"/>
        <w:right w:val="none" w:sz="0" w:space="0" w:color="auto"/>
      </w:divBdr>
    </w:div>
    <w:div w:id="17159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清季寓華美國基督教士</vt:lpstr>
    </vt:vector>
  </TitlesOfParts>
  <Company>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清季寓華美國基督教士</dc:title>
  <dc:subject/>
  <dc:creator>Cultural Division, TECO-SF</dc:creator>
  <cp:keywords/>
  <dc:description/>
  <cp:lastModifiedBy>Microsoft Office User</cp:lastModifiedBy>
  <cp:revision>2</cp:revision>
  <cp:lastPrinted>2007-12-31T01:46:00Z</cp:lastPrinted>
  <dcterms:created xsi:type="dcterms:W3CDTF">2020-07-06T12:42:00Z</dcterms:created>
  <dcterms:modified xsi:type="dcterms:W3CDTF">2020-07-06T12:42:00Z</dcterms:modified>
</cp:coreProperties>
</file>